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6"/>
        <w:gridCol w:w="658"/>
        <w:gridCol w:w="658"/>
        <w:gridCol w:w="658"/>
        <w:gridCol w:w="1154"/>
      </w:tblGrid>
      <w:tr w:rsidR="00FD7B74" w:rsidRPr="00064E58" w14:paraId="4EECD75A" w14:textId="77777777" w:rsidTr="00922F46">
        <w:trPr>
          <w:trHeight w:val="330"/>
        </w:trPr>
        <w:tc>
          <w:tcPr>
            <w:tcW w:w="9384" w:type="dxa"/>
            <w:gridSpan w:val="5"/>
          </w:tcPr>
          <w:p w14:paraId="0B065C59" w14:textId="2BC02DDC" w:rsidR="00FD7B74" w:rsidRPr="00064E58" w:rsidRDefault="00FD7B74" w:rsidP="00111860">
            <w:pPr>
              <w:suppressAutoHyphens w:val="0"/>
              <w:spacing w:line="276" w:lineRule="auto"/>
              <w:jc w:val="center"/>
              <w:rPr>
                <w:b/>
                <w:i/>
                <w:lang w:eastAsia="tr-TR"/>
              </w:rPr>
            </w:pPr>
            <w:r w:rsidRPr="00064E58">
              <w:rPr>
                <w:b/>
                <w:color w:val="000000"/>
                <w:shd w:val="clear" w:color="auto" w:fill="FFFFFF"/>
                <w:lang w:eastAsia="en-US"/>
              </w:rPr>
              <w:t>GÜZ DÖNEMİ DERSLERİ</w:t>
            </w:r>
          </w:p>
        </w:tc>
      </w:tr>
      <w:tr w:rsidR="00FD7B74" w:rsidRPr="00064E58" w14:paraId="6C3D554D" w14:textId="77777777" w:rsidTr="00111860">
        <w:trPr>
          <w:trHeight w:val="330"/>
        </w:trPr>
        <w:tc>
          <w:tcPr>
            <w:tcW w:w="6256" w:type="dxa"/>
          </w:tcPr>
          <w:p w14:paraId="24906D11" w14:textId="2934BCE5" w:rsidR="00FD7B74" w:rsidRPr="00064E58" w:rsidRDefault="00FD7B74" w:rsidP="00FD7B74">
            <w:pPr>
              <w:suppressAutoHyphens w:val="0"/>
              <w:spacing w:line="276" w:lineRule="auto"/>
              <w:rPr>
                <w:b/>
                <w:lang w:eastAsia="tr-TR"/>
              </w:rPr>
            </w:pPr>
            <w:r w:rsidRPr="00064E58">
              <w:rPr>
                <w:b/>
                <w:lang w:eastAsia="tr-TR"/>
              </w:rPr>
              <w:t>DERSİN ADI</w:t>
            </w:r>
          </w:p>
        </w:tc>
        <w:tc>
          <w:tcPr>
            <w:tcW w:w="658" w:type="dxa"/>
          </w:tcPr>
          <w:p w14:paraId="53B4F486" w14:textId="673F6139" w:rsidR="00FD7B74" w:rsidRPr="00064E58" w:rsidRDefault="00FD7B74" w:rsidP="00FD7B74">
            <w:pPr>
              <w:suppressAutoHyphens w:val="0"/>
              <w:spacing w:line="276" w:lineRule="auto"/>
              <w:jc w:val="center"/>
              <w:rPr>
                <w:b/>
                <w:i/>
                <w:lang w:eastAsia="tr-TR"/>
              </w:rPr>
            </w:pPr>
            <w:r w:rsidRPr="00064E58">
              <w:rPr>
                <w:b/>
                <w:i/>
                <w:lang w:eastAsia="tr-TR"/>
              </w:rPr>
              <w:t>T</w:t>
            </w:r>
          </w:p>
        </w:tc>
        <w:tc>
          <w:tcPr>
            <w:tcW w:w="658" w:type="dxa"/>
          </w:tcPr>
          <w:p w14:paraId="6015A03B" w14:textId="0581C537" w:rsidR="00FD7B74" w:rsidRPr="00064E58" w:rsidRDefault="00FD7B74" w:rsidP="00FD7B74">
            <w:pPr>
              <w:suppressAutoHyphens w:val="0"/>
              <w:spacing w:line="276" w:lineRule="auto"/>
              <w:jc w:val="center"/>
              <w:rPr>
                <w:b/>
                <w:i/>
                <w:lang w:eastAsia="tr-TR"/>
              </w:rPr>
            </w:pPr>
            <w:r w:rsidRPr="00064E58">
              <w:rPr>
                <w:b/>
                <w:i/>
                <w:lang w:eastAsia="tr-TR"/>
              </w:rPr>
              <w:t>U</w:t>
            </w:r>
          </w:p>
        </w:tc>
        <w:tc>
          <w:tcPr>
            <w:tcW w:w="658" w:type="dxa"/>
          </w:tcPr>
          <w:p w14:paraId="38B0D253" w14:textId="5E778BF8" w:rsidR="00FD7B74" w:rsidRPr="00064E58" w:rsidRDefault="00FD7B74" w:rsidP="00FD7B74">
            <w:pPr>
              <w:suppressAutoHyphens w:val="0"/>
              <w:spacing w:line="276" w:lineRule="auto"/>
              <w:jc w:val="center"/>
              <w:rPr>
                <w:b/>
                <w:i/>
                <w:lang w:eastAsia="tr-TR"/>
              </w:rPr>
            </w:pPr>
            <w:r w:rsidRPr="00064E58">
              <w:rPr>
                <w:b/>
                <w:i/>
                <w:lang w:eastAsia="tr-TR"/>
              </w:rPr>
              <w:t>K</w:t>
            </w:r>
          </w:p>
        </w:tc>
        <w:tc>
          <w:tcPr>
            <w:tcW w:w="1154" w:type="dxa"/>
          </w:tcPr>
          <w:p w14:paraId="72817A4A" w14:textId="2B41A3C1" w:rsidR="00FD7B74" w:rsidRPr="00064E58" w:rsidRDefault="00FD7B74" w:rsidP="00FD7B74">
            <w:pPr>
              <w:suppressAutoHyphens w:val="0"/>
              <w:spacing w:line="276" w:lineRule="auto"/>
              <w:jc w:val="center"/>
              <w:rPr>
                <w:b/>
                <w:i/>
                <w:lang w:eastAsia="tr-TR"/>
              </w:rPr>
            </w:pPr>
            <w:r w:rsidRPr="00064E58">
              <w:rPr>
                <w:b/>
                <w:i/>
                <w:lang w:eastAsia="tr-TR"/>
              </w:rPr>
              <w:t>AKTS</w:t>
            </w:r>
          </w:p>
        </w:tc>
      </w:tr>
      <w:tr w:rsidR="00FD7B74" w:rsidRPr="00064E58" w14:paraId="3A9F8E80" w14:textId="64C5E0C1" w:rsidTr="00111860">
        <w:trPr>
          <w:trHeight w:val="330"/>
        </w:trPr>
        <w:tc>
          <w:tcPr>
            <w:tcW w:w="6256" w:type="dxa"/>
            <w:vAlign w:val="bottom"/>
          </w:tcPr>
          <w:p w14:paraId="54C5512B" w14:textId="0D6FB586" w:rsidR="00FD7B74" w:rsidRPr="00064E58" w:rsidRDefault="00FD7B74" w:rsidP="00FD7B74">
            <w:pPr>
              <w:suppressAutoHyphens w:val="0"/>
              <w:spacing w:line="276" w:lineRule="auto"/>
              <w:rPr>
                <w:b/>
                <w:color w:val="000000"/>
                <w:lang w:eastAsia="tr-TR"/>
              </w:rPr>
            </w:pPr>
            <w:r w:rsidRPr="00064E58">
              <w:rPr>
                <w:b/>
                <w:color w:val="000000"/>
                <w:lang w:eastAsia="tr-TR"/>
              </w:rPr>
              <w:t>GTBYLU1901 Uzmanlık Alan Dersi (Zorunlu)</w:t>
            </w:r>
          </w:p>
        </w:tc>
        <w:tc>
          <w:tcPr>
            <w:tcW w:w="658" w:type="dxa"/>
          </w:tcPr>
          <w:p w14:paraId="30C7BE75" w14:textId="77777777" w:rsidR="00FD7B74" w:rsidRPr="00064E58" w:rsidRDefault="00FD7B74" w:rsidP="00FD7B74">
            <w:pPr>
              <w:suppressAutoHyphens w:val="0"/>
              <w:spacing w:line="276" w:lineRule="auto"/>
              <w:jc w:val="center"/>
              <w:rPr>
                <w:b/>
                <w:lang w:eastAsia="tr-TR"/>
              </w:rPr>
            </w:pPr>
            <w:r w:rsidRPr="00064E58">
              <w:rPr>
                <w:b/>
                <w:lang w:eastAsia="tr-TR"/>
              </w:rPr>
              <w:t>4</w:t>
            </w:r>
          </w:p>
        </w:tc>
        <w:tc>
          <w:tcPr>
            <w:tcW w:w="658" w:type="dxa"/>
            <w:vAlign w:val="center"/>
          </w:tcPr>
          <w:p w14:paraId="79E24E31" w14:textId="77777777" w:rsidR="00FD7B74" w:rsidRPr="00064E58" w:rsidRDefault="00FD7B74" w:rsidP="00FD7B74">
            <w:pPr>
              <w:suppressAutoHyphens w:val="0"/>
              <w:spacing w:line="276" w:lineRule="auto"/>
              <w:jc w:val="center"/>
              <w:rPr>
                <w:b/>
                <w:iCs/>
                <w:lang w:eastAsia="tr-TR"/>
              </w:rPr>
            </w:pPr>
            <w:r w:rsidRPr="00064E58">
              <w:rPr>
                <w:b/>
                <w:iCs/>
                <w:lang w:eastAsia="tr-TR"/>
              </w:rPr>
              <w:t>0</w:t>
            </w:r>
          </w:p>
        </w:tc>
        <w:tc>
          <w:tcPr>
            <w:tcW w:w="658" w:type="dxa"/>
          </w:tcPr>
          <w:p w14:paraId="79DE96C6" w14:textId="77777777" w:rsidR="00FD7B74" w:rsidRPr="00064E58" w:rsidRDefault="00FD7B74" w:rsidP="00FD7B74">
            <w:pPr>
              <w:suppressAutoHyphens w:val="0"/>
              <w:spacing w:line="276" w:lineRule="auto"/>
              <w:jc w:val="center"/>
              <w:rPr>
                <w:b/>
                <w:iCs/>
                <w:lang w:eastAsia="tr-TR"/>
              </w:rPr>
            </w:pPr>
            <w:r w:rsidRPr="00064E58">
              <w:rPr>
                <w:b/>
                <w:iCs/>
                <w:lang w:eastAsia="tr-TR"/>
              </w:rPr>
              <w:t>0</w:t>
            </w:r>
          </w:p>
        </w:tc>
        <w:tc>
          <w:tcPr>
            <w:tcW w:w="1154" w:type="dxa"/>
          </w:tcPr>
          <w:p w14:paraId="6B4B1633" w14:textId="77777777" w:rsidR="00FD7B74" w:rsidRPr="00064E58" w:rsidRDefault="00FD7B74" w:rsidP="00FD7B74">
            <w:pPr>
              <w:suppressAutoHyphens w:val="0"/>
              <w:spacing w:line="276" w:lineRule="auto"/>
              <w:jc w:val="center"/>
              <w:rPr>
                <w:b/>
                <w:iCs/>
                <w:lang w:eastAsia="tr-TR"/>
              </w:rPr>
            </w:pPr>
            <w:r w:rsidRPr="00064E58">
              <w:rPr>
                <w:b/>
                <w:iCs/>
                <w:lang w:eastAsia="tr-TR"/>
              </w:rPr>
              <w:t>6</w:t>
            </w:r>
          </w:p>
        </w:tc>
      </w:tr>
      <w:tr w:rsidR="00FD7B74" w:rsidRPr="00064E58" w14:paraId="0CA92536" w14:textId="0618E81F" w:rsidTr="00111860">
        <w:trPr>
          <w:trHeight w:val="630"/>
        </w:trPr>
        <w:tc>
          <w:tcPr>
            <w:tcW w:w="9384" w:type="dxa"/>
            <w:gridSpan w:val="5"/>
            <w:vAlign w:val="bottom"/>
          </w:tcPr>
          <w:p w14:paraId="1E71BE95" w14:textId="2028CD84" w:rsidR="00FD7B74" w:rsidRPr="00064E58" w:rsidRDefault="00FD7B74" w:rsidP="00FD7B74">
            <w:pPr>
              <w:suppressAutoHyphens w:val="0"/>
              <w:spacing w:line="276" w:lineRule="auto"/>
              <w:jc w:val="both"/>
              <w:rPr>
                <w:b/>
                <w:iCs/>
                <w:lang w:eastAsia="tr-TR"/>
              </w:rPr>
            </w:pPr>
            <w:r w:rsidRPr="00064E58">
              <w:rPr>
                <w:color w:val="000000"/>
                <w:shd w:val="clear" w:color="auto" w:fill="FFFFFF"/>
              </w:rPr>
              <w:t>Bilimsel alandaki bilgi, görgü ve deneyimlerinin aktarılması, uygulama, deney desenlerinin oluşturulması</w:t>
            </w:r>
          </w:p>
        </w:tc>
      </w:tr>
      <w:tr w:rsidR="00FD7B74" w:rsidRPr="00064E58" w14:paraId="02370214" w14:textId="77777777" w:rsidTr="00AD1E8A">
        <w:trPr>
          <w:trHeight w:val="330"/>
        </w:trPr>
        <w:tc>
          <w:tcPr>
            <w:tcW w:w="6256" w:type="dxa"/>
          </w:tcPr>
          <w:p w14:paraId="390AFD19" w14:textId="4CEA924F" w:rsidR="00FD7B74" w:rsidRPr="00064E58" w:rsidRDefault="00FD7B74" w:rsidP="00FD7B74">
            <w:pPr>
              <w:suppressAutoHyphens w:val="0"/>
              <w:spacing w:line="276" w:lineRule="auto"/>
              <w:rPr>
                <w:b/>
                <w:lang w:eastAsia="tr-TR"/>
              </w:rPr>
            </w:pPr>
            <w:r w:rsidRPr="00064E58">
              <w:rPr>
                <w:b/>
                <w:lang w:eastAsia="tr-TR"/>
              </w:rPr>
              <w:t>GTB505 Bilimsel Araştırma Yöntemleri ve Yayın Etiği (Zorunlu)</w:t>
            </w:r>
          </w:p>
        </w:tc>
        <w:tc>
          <w:tcPr>
            <w:tcW w:w="658" w:type="dxa"/>
          </w:tcPr>
          <w:p w14:paraId="759C69B7" w14:textId="4941528E" w:rsidR="00FD7B74" w:rsidRPr="00064E58" w:rsidRDefault="00FD7B74" w:rsidP="00FD7B74">
            <w:pPr>
              <w:suppressAutoHyphens w:val="0"/>
              <w:spacing w:line="276" w:lineRule="auto"/>
              <w:jc w:val="center"/>
              <w:rPr>
                <w:b/>
                <w:lang w:eastAsia="tr-TR"/>
              </w:rPr>
            </w:pPr>
            <w:r w:rsidRPr="00064E58">
              <w:rPr>
                <w:b/>
                <w:lang w:eastAsia="tr-TR"/>
              </w:rPr>
              <w:t>3</w:t>
            </w:r>
          </w:p>
        </w:tc>
        <w:tc>
          <w:tcPr>
            <w:tcW w:w="658" w:type="dxa"/>
          </w:tcPr>
          <w:p w14:paraId="0C90962F" w14:textId="6A08E3B5" w:rsidR="00FD7B74" w:rsidRPr="00064E58" w:rsidRDefault="00FD7B74" w:rsidP="00FD7B74">
            <w:pPr>
              <w:suppressAutoHyphens w:val="0"/>
              <w:spacing w:line="276" w:lineRule="auto"/>
              <w:jc w:val="center"/>
              <w:rPr>
                <w:b/>
                <w:lang w:eastAsia="tr-TR"/>
              </w:rPr>
            </w:pPr>
            <w:r w:rsidRPr="00064E58">
              <w:rPr>
                <w:b/>
                <w:lang w:eastAsia="tr-TR"/>
              </w:rPr>
              <w:t>0</w:t>
            </w:r>
          </w:p>
        </w:tc>
        <w:tc>
          <w:tcPr>
            <w:tcW w:w="658" w:type="dxa"/>
          </w:tcPr>
          <w:p w14:paraId="21DE3090" w14:textId="72147396" w:rsidR="00FD7B74" w:rsidRPr="00064E58" w:rsidRDefault="00FD7B74" w:rsidP="00FD7B74">
            <w:pPr>
              <w:suppressAutoHyphens w:val="0"/>
              <w:spacing w:line="276" w:lineRule="auto"/>
              <w:jc w:val="center"/>
              <w:rPr>
                <w:b/>
                <w:lang w:eastAsia="tr-TR"/>
              </w:rPr>
            </w:pPr>
            <w:r w:rsidRPr="00064E58">
              <w:rPr>
                <w:b/>
                <w:lang w:eastAsia="tr-TR"/>
              </w:rPr>
              <w:t>3</w:t>
            </w:r>
          </w:p>
        </w:tc>
        <w:tc>
          <w:tcPr>
            <w:tcW w:w="1154" w:type="dxa"/>
          </w:tcPr>
          <w:p w14:paraId="63F9D396" w14:textId="15A343B8" w:rsidR="00FD7B74" w:rsidRPr="00064E58" w:rsidRDefault="00FD7B74" w:rsidP="00FD7B74">
            <w:pPr>
              <w:suppressAutoHyphens w:val="0"/>
              <w:spacing w:line="276" w:lineRule="auto"/>
              <w:jc w:val="center"/>
              <w:rPr>
                <w:b/>
              </w:rPr>
            </w:pPr>
            <w:r w:rsidRPr="00064E58">
              <w:rPr>
                <w:b/>
              </w:rPr>
              <w:t>6</w:t>
            </w:r>
          </w:p>
        </w:tc>
      </w:tr>
      <w:tr w:rsidR="004363BC" w:rsidRPr="00064E58" w14:paraId="47A5D230" w14:textId="77777777" w:rsidTr="00967C8B">
        <w:trPr>
          <w:trHeight w:val="330"/>
        </w:trPr>
        <w:tc>
          <w:tcPr>
            <w:tcW w:w="9384" w:type="dxa"/>
            <w:gridSpan w:val="5"/>
          </w:tcPr>
          <w:p w14:paraId="0DEC91E6" w14:textId="0740BF95" w:rsidR="004363BC" w:rsidRPr="00064E58" w:rsidRDefault="004363BC" w:rsidP="004363BC">
            <w:pPr>
              <w:suppressAutoHyphens w:val="0"/>
              <w:spacing w:line="276" w:lineRule="auto"/>
              <w:jc w:val="both"/>
              <w:rPr>
                <w:b/>
              </w:rPr>
            </w:pPr>
            <w:proofErr w:type="gramStart"/>
            <w:r w:rsidRPr="00064E58">
              <w:rPr>
                <w:color w:val="000000"/>
                <w:shd w:val="clear" w:color="auto" w:fill="FFFFFF"/>
                <w:lang w:eastAsia="en-US"/>
              </w:rPr>
              <w:t>Bilimsel araştırma yöntemleri, bilgi kaynaklarından veri toplama, kaynak araştırması yapma, veri analizi gerçekleştirme, bilimsel araştırmaların sonuçlandırılması, rapor yazımında dikkat edilecek hususlar, bilimsel etik tanımı, araştırma yapılırken dikkat edilmesi gereken etik davranışlar, yayın ve sunum sürecindeki etik davranışlar, editör ve hakemlerin etik sorumlulukları nelerdir, bilimsel ihlallerin temel nedeni ile çözüm önerileri</w:t>
            </w:r>
            <w:proofErr w:type="gramEnd"/>
          </w:p>
        </w:tc>
      </w:tr>
      <w:tr w:rsidR="004363BC" w:rsidRPr="00064E58" w14:paraId="6E623CA5" w14:textId="77777777" w:rsidTr="00AD1E8A">
        <w:trPr>
          <w:trHeight w:val="330"/>
        </w:trPr>
        <w:tc>
          <w:tcPr>
            <w:tcW w:w="6256" w:type="dxa"/>
          </w:tcPr>
          <w:p w14:paraId="40654028" w14:textId="504E798F" w:rsidR="004363BC" w:rsidRPr="00064E58" w:rsidRDefault="004363BC" w:rsidP="00FD7B74">
            <w:pPr>
              <w:suppressAutoHyphens w:val="0"/>
              <w:spacing w:line="276" w:lineRule="auto"/>
              <w:rPr>
                <w:b/>
                <w:lang w:eastAsia="tr-TR"/>
              </w:rPr>
            </w:pPr>
            <w:r>
              <w:rPr>
                <w:b/>
                <w:lang w:eastAsia="tr-TR"/>
              </w:rPr>
              <w:t>GTB52</w:t>
            </w:r>
            <w:r w:rsidRPr="00064E58">
              <w:rPr>
                <w:b/>
                <w:lang w:eastAsia="tr-TR"/>
              </w:rPr>
              <w:t>5</w:t>
            </w:r>
            <w:r>
              <w:rPr>
                <w:b/>
                <w:lang w:eastAsia="tr-TR"/>
              </w:rPr>
              <w:t xml:space="preserve"> Seminer (</w:t>
            </w:r>
            <w:proofErr w:type="spellStart"/>
            <w:r>
              <w:rPr>
                <w:b/>
                <w:lang w:eastAsia="tr-TR"/>
              </w:rPr>
              <w:t>Zoerunlu</w:t>
            </w:r>
            <w:proofErr w:type="spellEnd"/>
            <w:r>
              <w:rPr>
                <w:b/>
                <w:lang w:eastAsia="tr-TR"/>
              </w:rPr>
              <w:t>)</w:t>
            </w:r>
          </w:p>
        </w:tc>
        <w:tc>
          <w:tcPr>
            <w:tcW w:w="658" w:type="dxa"/>
          </w:tcPr>
          <w:p w14:paraId="075B1B4C" w14:textId="04759E76" w:rsidR="004363BC" w:rsidRPr="00064E58" w:rsidRDefault="004363BC" w:rsidP="00FD7B74">
            <w:pPr>
              <w:suppressAutoHyphens w:val="0"/>
              <w:spacing w:line="276" w:lineRule="auto"/>
              <w:jc w:val="center"/>
              <w:rPr>
                <w:b/>
                <w:lang w:eastAsia="tr-TR"/>
              </w:rPr>
            </w:pPr>
            <w:r>
              <w:rPr>
                <w:b/>
                <w:lang w:eastAsia="tr-TR"/>
              </w:rPr>
              <w:t>0</w:t>
            </w:r>
          </w:p>
        </w:tc>
        <w:tc>
          <w:tcPr>
            <w:tcW w:w="658" w:type="dxa"/>
          </w:tcPr>
          <w:p w14:paraId="4D32E124" w14:textId="618BF4A0" w:rsidR="004363BC" w:rsidRPr="00064E58" w:rsidRDefault="004363BC" w:rsidP="00FD7B74">
            <w:pPr>
              <w:suppressAutoHyphens w:val="0"/>
              <w:spacing w:line="276" w:lineRule="auto"/>
              <w:jc w:val="center"/>
              <w:rPr>
                <w:b/>
                <w:lang w:eastAsia="tr-TR"/>
              </w:rPr>
            </w:pPr>
            <w:r>
              <w:rPr>
                <w:b/>
                <w:lang w:eastAsia="tr-TR"/>
              </w:rPr>
              <w:t>0</w:t>
            </w:r>
          </w:p>
        </w:tc>
        <w:tc>
          <w:tcPr>
            <w:tcW w:w="658" w:type="dxa"/>
          </w:tcPr>
          <w:p w14:paraId="33F3F433" w14:textId="4C3FDEAD" w:rsidR="004363BC" w:rsidRPr="00064E58" w:rsidRDefault="004363BC" w:rsidP="00FD7B74">
            <w:pPr>
              <w:suppressAutoHyphens w:val="0"/>
              <w:spacing w:line="276" w:lineRule="auto"/>
              <w:jc w:val="center"/>
              <w:rPr>
                <w:b/>
                <w:lang w:eastAsia="tr-TR"/>
              </w:rPr>
            </w:pPr>
            <w:r>
              <w:rPr>
                <w:b/>
                <w:lang w:eastAsia="tr-TR"/>
              </w:rPr>
              <w:t>0</w:t>
            </w:r>
          </w:p>
        </w:tc>
        <w:tc>
          <w:tcPr>
            <w:tcW w:w="1154" w:type="dxa"/>
          </w:tcPr>
          <w:p w14:paraId="30EC255D" w14:textId="11D972C6" w:rsidR="004363BC" w:rsidRPr="00064E58" w:rsidRDefault="004363BC" w:rsidP="00FD7B74">
            <w:pPr>
              <w:suppressAutoHyphens w:val="0"/>
              <w:spacing w:line="276" w:lineRule="auto"/>
              <w:jc w:val="center"/>
              <w:rPr>
                <w:b/>
              </w:rPr>
            </w:pPr>
            <w:r>
              <w:rPr>
                <w:b/>
              </w:rPr>
              <w:t>6</w:t>
            </w:r>
          </w:p>
        </w:tc>
      </w:tr>
      <w:tr w:rsidR="00FD7B74" w:rsidRPr="00064E58" w14:paraId="77E800FE" w14:textId="77777777" w:rsidTr="005568E9">
        <w:trPr>
          <w:trHeight w:val="330"/>
        </w:trPr>
        <w:tc>
          <w:tcPr>
            <w:tcW w:w="9384" w:type="dxa"/>
            <w:gridSpan w:val="5"/>
          </w:tcPr>
          <w:p w14:paraId="506CC5AB" w14:textId="74A0785B" w:rsidR="00FD7B74" w:rsidRPr="00064E58" w:rsidRDefault="004363BC" w:rsidP="00FD7B74">
            <w:pPr>
              <w:suppressAutoHyphens w:val="0"/>
              <w:spacing w:line="276" w:lineRule="auto"/>
              <w:jc w:val="both"/>
              <w:rPr>
                <w:b/>
              </w:rPr>
            </w:pPr>
            <w:r w:rsidRPr="00064E58">
              <w:rPr>
                <w:color w:val="000000"/>
                <w:shd w:val="clear" w:color="auto" w:fill="FFFFFF"/>
              </w:rPr>
              <w:t>Öğrencilere gıda bilimi alanında herhangi bir konuda nasıl ve ne şekilde seminer vereceklerini öğretmek, seminer sunumunda dikkat edilecek hususlar hakkında bilgi vermek</w:t>
            </w:r>
          </w:p>
        </w:tc>
      </w:tr>
      <w:tr w:rsidR="00FD7B74" w:rsidRPr="00064E58" w14:paraId="303D2488" w14:textId="77777777" w:rsidTr="004363BC">
        <w:trPr>
          <w:trHeight w:val="330"/>
        </w:trPr>
        <w:tc>
          <w:tcPr>
            <w:tcW w:w="6256" w:type="dxa"/>
            <w:shd w:val="clear" w:color="auto" w:fill="auto"/>
          </w:tcPr>
          <w:p w14:paraId="509E7AE7" w14:textId="2ED6F19D" w:rsidR="00FD7B74" w:rsidRPr="00064E58" w:rsidRDefault="00D03822" w:rsidP="00FD7B74">
            <w:pPr>
              <w:suppressAutoHyphens w:val="0"/>
              <w:spacing w:line="276" w:lineRule="auto"/>
              <w:rPr>
                <w:b/>
                <w:lang w:eastAsia="tr-TR"/>
              </w:rPr>
            </w:pPr>
            <w:r w:rsidRPr="004363BC">
              <w:rPr>
                <w:b/>
                <w:lang w:eastAsia="tr-TR"/>
              </w:rPr>
              <w:t>GTB501 Gıda Toksikolojisi</w:t>
            </w:r>
          </w:p>
        </w:tc>
        <w:tc>
          <w:tcPr>
            <w:tcW w:w="658" w:type="dxa"/>
          </w:tcPr>
          <w:p w14:paraId="6ADDCD80" w14:textId="30F5C0E8" w:rsidR="00FD7B74" w:rsidRPr="00064E58" w:rsidRDefault="00D03822" w:rsidP="00FD7B74">
            <w:pPr>
              <w:suppressAutoHyphens w:val="0"/>
              <w:spacing w:line="276" w:lineRule="auto"/>
              <w:jc w:val="center"/>
              <w:rPr>
                <w:b/>
                <w:lang w:eastAsia="tr-TR"/>
              </w:rPr>
            </w:pPr>
            <w:r>
              <w:rPr>
                <w:b/>
                <w:lang w:eastAsia="tr-TR"/>
              </w:rPr>
              <w:t>3</w:t>
            </w:r>
          </w:p>
        </w:tc>
        <w:tc>
          <w:tcPr>
            <w:tcW w:w="658" w:type="dxa"/>
          </w:tcPr>
          <w:p w14:paraId="5A21A2AE" w14:textId="5EF6622A" w:rsidR="00FD7B74" w:rsidRPr="00064E58" w:rsidRDefault="00D03822" w:rsidP="00FD7B74">
            <w:pPr>
              <w:suppressAutoHyphens w:val="0"/>
              <w:spacing w:line="276" w:lineRule="auto"/>
              <w:jc w:val="center"/>
              <w:rPr>
                <w:b/>
                <w:lang w:eastAsia="tr-TR"/>
              </w:rPr>
            </w:pPr>
            <w:r>
              <w:rPr>
                <w:b/>
                <w:lang w:eastAsia="tr-TR"/>
              </w:rPr>
              <w:t>0</w:t>
            </w:r>
          </w:p>
        </w:tc>
        <w:tc>
          <w:tcPr>
            <w:tcW w:w="658" w:type="dxa"/>
          </w:tcPr>
          <w:p w14:paraId="576ADEBA" w14:textId="2D20D5F4" w:rsidR="00FD7B74" w:rsidRPr="00064E58" w:rsidRDefault="00D03822" w:rsidP="00FD7B74">
            <w:pPr>
              <w:suppressAutoHyphens w:val="0"/>
              <w:spacing w:line="276" w:lineRule="auto"/>
              <w:jc w:val="center"/>
              <w:rPr>
                <w:b/>
                <w:lang w:eastAsia="tr-TR"/>
              </w:rPr>
            </w:pPr>
            <w:r>
              <w:rPr>
                <w:b/>
                <w:lang w:eastAsia="tr-TR"/>
              </w:rPr>
              <w:t>3</w:t>
            </w:r>
          </w:p>
        </w:tc>
        <w:tc>
          <w:tcPr>
            <w:tcW w:w="1154" w:type="dxa"/>
          </w:tcPr>
          <w:p w14:paraId="39EF6687" w14:textId="5FBCAC4F" w:rsidR="00FD7B74" w:rsidRPr="00064E58" w:rsidRDefault="00D03822" w:rsidP="00FD7B74">
            <w:pPr>
              <w:suppressAutoHyphens w:val="0"/>
              <w:spacing w:line="276" w:lineRule="auto"/>
              <w:jc w:val="center"/>
              <w:rPr>
                <w:b/>
              </w:rPr>
            </w:pPr>
            <w:r>
              <w:rPr>
                <w:b/>
              </w:rPr>
              <w:t>6</w:t>
            </w:r>
          </w:p>
        </w:tc>
      </w:tr>
      <w:tr w:rsidR="00FD7B74" w:rsidRPr="00064E58" w14:paraId="2903F9A8" w14:textId="7D1C4357" w:rsidTr="00CC7F78">
        <w:trPr>
          <w:trHeight w:val="1644"/>
        </w:trPr>
        <w:tc>
          <w:tcPr>
            <w:tcW w:w="9384" w:type="dxa"/>
            <w:gridSpan w:val="5"/>
            <w:vAlign w:val="bottom"/>
          </w:tcPr>
          <w:p w14:paraId="44E53A8D" w14:textId="68A30CEE" w:rsidR="00FD7B74" w:rsidRPr="00064E58" w:rsidRDefault="00D03822" w:rsidP="00FD7B74">
            <w:pPr>
              <w:suppressAutoHyphens w:val="0"/>
              <w:spacing w:line="276" w:lineRule="auto"/>
              <w:jc w:val="both"/>
              <w:rPr>
                <w:iCs/>
                <w:lang w:eastAsia="tr-TR"/>
              </w:rPr>
            </w:pPr>
            <w:r w:rsidRPr="00D03822">
              <w:rPr>
                <w:iCs/>
                <w:lang w:eastAsia="tr-TR"/>
              </w:rPr>
              <w:t xml:space="preserve">Toksik gıda bileşenlerinin tanımı ve </w:t>
            </w:r>
            <w:proofErr w:type="spellStart"/>
            <w:r w:rsidRPr="00D03822">
              <w:rPr>
                <w:iCs/>
                <w:lang w:eastAsia="tr-TR"/>
              </w:rPr>
              <w:t>toksisiteleri</w:t>
            </w:r>
            <w:proofErr w:type="spellEnd"/>
            <w:r w:rsidRPr="00D03822">
              <w:rPr>
                <w:iCs/>
                <w:lang w:eastAsia="tr-TR"/>
              </w:rPr>
              <w:t xml:space="preserve"> üzerine etkili faktörler Gıdaların </w:t>
            </w:r>
            <w:proofErr w:type="spellStart"/>
            <w:r w:rsidRPr="00D03822">
              <w:rPr>
                <w:iCs/>
                <w:lang w:eastAsia="tr-TR"/>
              </w:rPr>
              <w:t>toksikolojik</w:t>
            </w:r>
            <w:proofErr w:type="spellEnd"/>
            <w:r w:rsidRPr="00D03822">
              <w:rPr>
                <w:iCs/>
                <w:lang w:eastAsia="tr-TR"/>
              </w:rPr>
              <w:t xml:space="preserve"> değerlendirilmelerinde kullanılan </w:t>
            </w:r>
            <w:proofErr w:type="gramStart"/>
            <w:r w:rsidRPr="00D03822">
              <w:rPr>
                <w:iCs/>
                <w:lang w:eastAsia="tr-TR"/>
              </w:rPr>
              <w:t>kriterler</w:t>
            </w:r>
            <w:proofErr w:type="gramEnd"/>
            <w:r w:rsidRPr="00D03822">
              <w:rPr>
                <w:iCs/>
                <w:lang w:eastAsia="tr-TR"/>
              </w:rPr>
              <w:t xml:space="preserve"> ve yöntemler Gıdaların </w:t>
            </w:r>
            <w:proofErr w:type="spellStart"/>
            <w:r w:rsidRPr="00D03822">
              <w:rPr>
                <w:iCs/>
                <w:lang w:eastAsia="tr-TR"/>
              </w:rPr>
              <w:t>toksikolojik</w:t>
            </w:r>
            <w:proofErr w:type="spellEnd"/>
            <w:r w:rsidRPr="00D03822">
              <w:rPr>
                <w:iCs/>
                <w:lang w:eastAsia="tr-TR"/>
              </w:rPr>
              <w:t xml:space="preserve"> değerlendirilmelerinde kullanılan testler Gıdalarda doğal olarak bulunan toksik bileşikler Pestisitler ve veteriner ilaçları, Gıda katkı maddeler Bakteri toksinleri, Küf toksinleri Hayvansal toksinler Ağır metaller ve diğer çevresel </w:t>
            </w:r>
            <w:proofErr w:type="spellStart"/>
            <w:r w:rsidRPr="00D03822">
              <w:rPr>
                <w:iCs/>
                <w:lang w:eastAsia="tr-TR"/>
              </w:rPr>
              <w:t>kontaminantlar</w:t>
            </w:r>
            <w:proofErr w:type="spellEnd"/>
            <w:r w:rsidRPr="00D03822">
              <w:rPr>
                <w:iCs/>
                <w:lang w:eastAsia="tr-TR"/>
              </w:rPr>
              <w:t xml:space="preserve"> Gıdaların ışınlanması ve işlenmesi sırasında oluşan toksik bileşikler Gıda ambalaj materyallerinin güvenilirliği ve </w:t>
            </w:r>
            <w:proofErr w:type="spellStart"/>
            <w:r w:rsidRPr="00D03822">
              <w:rPr>
                <w:iCs/>
                <w:lang w:eastAsia="tr-TR"/>
              </w:rPr>
              <w:t>migrasyon</w:t>
            </w:r>
            <w:proofErr w:type="spellEnd"/>
            <w:r w:rsidRPr="00D03822">
              <w:rPr>
                <w:iCs/>
                <w:lang w:eastAsia="tr-TR"/>
              </w:rPr>
              <w:t xml:space="preserve"> Yeni geliştirilen gıda maddeleri ve gıdalarda genetik modifikasyon uygulamalarının </w:t>
            </w:r>
            <w:proofErr w:type="spellStart"/>
            <w:r w:rsidRPr="00D03822">
              <w:rPr>
                <w:iCs/>
                <w:lang w:eastAsia="tr-TR"/>
              </w:rPr>
              <w:t>toksikolojik</w:t>
            </w:r>
            <w:proofErr w:type="spellEnd"/>
            <w:r w:rsidRPr="00D03822">
              <w:rPr>
                <w:iCs/>
                <w:lang w:eastAsia="tr-TR"/>
              </w:rPr>
              <w:t xml:space="preserve"> açıdan değerlendirilmeleri </w:t>
            </w:r>
            <w:proofErr w:type="spellStart"/>
            <w:r w:rsidRPr="00D03822">
              <w:rPr>
                <w:iCs/>
                <w:lang w:eastAsia="tr-TR"/>
              </w:rPr>
              <w:t>Toksikolojik</w:t>
            </w:r>
            <w:proofErr w:type="spellEnd"/>
            <w:r w:rsidRPr="00D03822">
              <w:rPr>
                <w:iCs/>
                <w:lang w:eastAsia="tr-TR"/>
              </w:rPr>
              <w:t xml:space="preserve"> değerlendirmelerde ulusal ve uluslararası düzenlemeler</w:t>
            </w:r>
          </w:p>
        </w:tc>
      </w:tr>
      <w:tr w:rsidR="00FD7B74" w:rsidRPr="00064E58" w14:paraId="665695F2" w14:textId="68426410" w:rsidTr="001B5E5A">
        <w:trPr>
          <w:trHeight w:val="346"/>
        </w:trPr>
        <w:tc>
          <w:tcPr>
            <w:tcW w:w="6256" w:type="dxa"/>
          </w:tcPr>
          <w:p w14:paraId="403ED304" w14:textId="5D5A0042" w:rsidR="00FD7B74" w:rsidRPr="00064E58" w:rsidRDefault="00FD7B74" w:rsidP="00FD7B74">
            <w:pPr>
              <w:suppressAutoHyphens w:val="0"/>
              <w:spacing w:line="276" w:lineRule="auto"/>
              <w:rPr>
                <w:b/>
                <w:color w:val="000000"/>
                <w:lang w:eastAsia="tr-TR"/>
              </w:rPr>
            </w:pPr>
            <w:r w:rsidRPr="00064E58">
              <w:rPr>
                <w:b/>
              </w:rPr>
              <w:t>GTB503 Gıdalardaki Pestisit Kalıntıları ve Risk Değerlendirmesi</w:t>
            </w:r>
          </w:p>
        </w:tc>
        <w:tc>
          <w:tcPr>
            <w:tcW w:w="658" w:type="dxa"/>
          </w:tcPr>
          <w:p w14:paraId="4532236F" w14:textId="2E3F5018" w:rsidR="00FD7B74" w:rsidRPr="004363BC" w:rsidRDefault="00FD7B74" w:rsidP="00FD7B74">
            <w:pPr>
              <w:suppressAutoHyphens w:val="0"/>
              <w:spacing w:line="276" w:lineRule="auto"/>
              <w:jc w:val="center"/>
              <w:rPr>
                <w:b/>
                <w:lang w:eastAsia="tr-TR"/>
              </w:rPr>
            </w:pPr>
            <w:r w:rsidRPr="004363BC">
              <w:rPr>
                <w:b/>
                <w:lang w:eastAsia="tr-TR"/>
              </w:rPr>
              <w:t>3</w:t>
            </w:r>
          </w:p>
        </w:tc>
        <w:tc>
          <w:tcPr>
            <w:tcW w:w="658" w:type="dxa"/>
          </w:tcPr>
          <w:p w14:paraId="2F863124" w14:textId="686384EE" w:rsidR="00FD7B74" w:rsidRPr="004363BC" w:rsidRDefault="00C0670B" w:rsidP="00FD7B74">
            <w:pPr>
              <w:suppressAutoHyphens w:val="0"/>
              <w:spacing w:line="276" w:lineRule="auto"/>
              <w:jc w:val="center"/>
              <w:rPr>
                <w:b/>
                <w:iCs/>
                <w:lang w:eastAsia="tr-TR"/>
              </w:rPr>
            </w:pPr>
            <w:r w:rsidRPr="004363BC">
              <w:rPr>
                <w:b/>
                <w:lang w:eastAsia="tr-TR"/>
              </w:rPr>
              <w:t>0</w:t>
            </w:r>
          </w:p>
        </w:tc>
        <w:tc>
          <w:tcPr>
            <w:tcW w:w="658" w:type="dxa"/>
          </w:tcPr>
          <w:p w14:paraId="4A18076C" w14:textId="1E409FF6" w:rsidR="00FD7B74" w:rsidRPr="004363BC" w:rsidRDefault="00FD7B74" w:rsidP="00FD7B74">
            <w:pPr>
              <w:suppressAutoHyphens w:val="0"/>
              <w:spacing w:line="276" w:lineRule="auto"/>
              <w:jc w:val="center"/>
              <w:rPr>
                <w:b/>
                <w:iCs/>
                <w:lang w:eastAsia="tr-TR"/>
              </w:rPr>
            </w:pPr>
            <w:r w:rsidRPr="004363BC">
              <w:rPr>
                <w:b/>
                <w:lang w:eastAsia="tr-TR"/>
              </w:rPr>
              <w:t>3</w:t>
            </w:r>
          </w:p>
        </w:tc>
        <w:tc>
          <w:tcPr>
            <w:tcW w:w="1154" w:type="dxa"/>
          </w:tcPr>
          <w:p w14:paraId="16E18FCE" w14:textId="30455D83" w:rsidR="00FD7B74" w:rsidRPr="004363BC" w:rsidRDefault="00FD7B74" w:rsidP="00FD7B74">
            <w:pPr>
              <w:suppressAutoHyphens w:val="0"/>
              <w:spacing w:line="276" w:lineRule="auto"/>
              <w:jc w:val="center"/>
              <w:rPr>
                <w:b/>
                <w:iCs/>
                <w:lang w:eastAsia="tr-TR"/>
              </w:rPr>
            </w:pPr>
            <w:r w:rsidRPr="004363BC">
              <w:rPr>
                <w:b/>
                <w:lang w:eastAsia="tr-TR"/>
              </w:rPr>
              <w:t>6</w:t>
            </w:r>
          </w:p>
        </w:tc>
      </w:tr>
      <w:tr w:rsidR="00FD7B74" w:rsidRPr="00064E58" w14:paraId="0A22584F" w14:textId="31C9FF24" w:rsidTr="001B5E5A">
        <w:trPr>
          <w:trHeight w:val="629"/>
        </w:trPr>
        <w:tc>
          <w:tcPr>
            <w:tcW w:w="9384" w:type="dxa"/>
            <w:gridSpan w:val="5"/>
            <w:vAlign w:val="bottom"/>
          </w:tcPr>
          <w:p w14:paraId="6DC3C325" w14:textId="5C5D7AE4" w:rsidR="00FD7B74" w:rsidRPr="00064E58" w:rsidRDefault="00FD7B74" w:rsidP="00FD7B74">
            <w:pPr>
              <w:suppressAutoHyphens w:val="0"/>
              <w:spacing w:line="276" w:lineRule="auto"/>
              <w:jc w:val="both"/>
              <w:rPr>
                <w:iCs/>
                <w:lang w:eastAsia="tr-TR"/>
              </w:rPr>
            </w:pPr>
            <w:r w:rsidRPr="00064E58">
              <w:t xml:space="preserve">Pestisitin tanımı; Pestisitlere neden ihtiyacımız vardır; Gıdalarımızdaki pestisit kalıntılarının kaynağı; Tükettiğimiz gıdalar güvenilir midir; Güvenilirlik nasıl belirlenir; Pestisite maruz kalma nasıl ölçülür; </w:t>
            </w:r>
            <w:proofErr w:type="spellStart"/>
            <w:r w:rsidRPr="00064E58">
              <w:t>MRLs</w:t>
            </w:r>
            <w:proofErr w:type="spellEnd"/>
            <w:r w:rsidRPr="00064E58">
              <w:t xml:space="preserve"> (Maksimum kalıntı limiti) nedir; Risk ve tehlikenin tanımı</w:t>
            </w:r>
          </w:p>
        </w:tc>
      </w:tr>
      <w:tr w:rsidR="00FD7B74" w:rsidRPr="00064E58" w14:paraId="6AC5CBB2" w14:textId="1B82985A" w:rsidTr="00111860">
        <w:trPr>
          <w:trHeight w:val="345"/>
        </w:trPr>
        <w:tc>
          <w:tcPr>
            <w:tcW w:w="6256" w:type="dxa"/>
          </w:tcPr>
          <w:p w14:paraId="51FFC5F0" w14:textId="1EA589F3" w:rsidR="00FD7B74" w:rsidRPr="00064E58" w:rsidRDefault="00FD7B74" w:rsidP="00FD7B74">
            <w:pPr>
              <w:suppressAutoHyphens w:val="0"/>
              <w:spacing w:line="276" w:lineRule="auto"/>
              <w:rPr>
                <w:b/>
                <w:color w:val="000000"/>
                <w:lang w:eastAsia="tr-TR"/>
              </w:rPr>
            </w:pPr>
            <w:r w:rsidRPr="00064E58">
              <w:rPr>
                <w:b/>
              </w:rPr>
              <w:t xml:space="preserve">GTB507 </w:t>
            </w:r>
            <w:r w:rsidRPr="00064E58">
              <w:rPr>
                <w:b/>
                <w:lang w:eastAsia="en-US"/>
              </w:rPr>
              <w:t>İleri Gıda Mikrobiyolojisi</w:t>
            </w:r>
            <w:r w:rsidRPr="00064E58">
              <w:rPr>
                <w:b/>
                <w:lang w:eastAsia="en-US"/>
              </w:rPr>
              <w:tab/>
            </w:r>
          </w:p>
        </w:tc>
        <w:tc>
          <w:tcPr>
            <w:tcW w:w="658" w:type="dxa"/>
          </w:tcPr>
          <w:p w14:paraId="5C597C1A" w14:textId="170A9A7C" w:rsidR="00FD7B74" w:rsidRPr="00064E58" w:rsidRDefault="00FD7B74" w:rsidP="00FD7B74">
            <w:pPr>
              <w:suppressAutoHyphens w:val="0"/>
              <w:spacing w:line="276" w:lineRule="auto"/>
              <w:jc w:val="center"/>
              <w:rPr>
                <w:b/>
                <w:lang w:eastAsia="tr-TR"/>
              </w:rPr>
            </w:pPr>
            <w:r w:rsidRPr="00064E58">
              <w:rPr>
                <w:b/>
                <w:lang w:eastAsia="tr-TR"/>
              </w:rPr>
              <w:t>3</w:t>
            </w:r>
          </w:p>
        </w:tc>
        <w:tc>
          <w:tcPr>
            <w:tcW w:w="658" w:type="dxa"/>
          </w:tcPr>
          <w:p w14:paraId="6FFACB35" w14:textId="0CD53295" w:rsidR="00FD7B74" w:rsidRPr="00064E58" w:rsidRDefault="00FD7B74" w:rsidP="00FD7B74">
            <w:pPr>
              <w:suppressAutoHyphens w:val="0"/>
              <w:spacing w:line="276" w:lineRule="auto"/>
              <w:jc w:val="center"/>
              <w:rPr>
                <w:b/>
                <w:iCs/>
                <w:lang w:eastAsia="tr-TR"/>
              </w:rPr>
            </w:pPr>
            <w:r w:rsidRPr="00064E58">
              <w:rPr>
                <w:b/>
                <w:lang w:eastAsia="tr-TR"/>
              </w:rPr>
              <w:t>2</w:t>
            </w:r>
          </w:p>
        </w:tc>
        <w:tc>
          <w:tcPr>
            <w:tcW w:w="658" w:type="dxa"/>
          </w:tcPr>
          <w:p w14:paraId="0352A153" w14:textId="08F4F284" w:rsidR="00FD7B74" w:rsidRPr="00064E58" w:rsidRDefault="004363BC" w:rsidP="00FD7B74">
            <w:pPr>
              <w:suppressAutoHyphens w:val="0"/>
              <w:spacing w:line="276" w:lineRule="auto"/>
              <w:jc w:val="center"/>
              <w:rPr>
                <w:b/>
                <w:iCs/>
                <w:lang w:eastAsia="tr-TR"/>
              </w:rPr>
            </w:pPr>
            <w:r>
              <w:rPr>
                <w:b/>
                <w:lang w:eastAsia="tr-TR"/>
              </w:rPr>
              <w:t>4</w:t>
            </w:r>
          </w:p>
        </w:tc>
        <w:tc>
          <w:tcPr>
            <w:tcW w:w="1154" w:type="dxa"/>
          </w:tcPr>
          <w:p w14:paraId="1403A461" w14:textId="744695AC" w:rsidR="00FD7B74" w:rsidRPr="00064E58" w:rsidRDefault="00FD7B74" w:rsidP="00FD7B74">
            <w:pPr>
              <w:suppressAutoHyphens w:val="0"/>
              <w:spacing w:line="276" w:lineRule="auto"/>
              <w:jc w:val="center"/>
              <w:rPr>
                <w:b/>
                <w:iCs/>
                <w:lang w:eastAsia="tr-TR"/>
              </w:rPr>
            </w:pPr>
            <w:r w:rsidRPr="00064E58">
              <w:rPr>
                <w:b/>
              </w:rPr>
              <w:t>6</w:t>
            </w:r>
          </w:p>
        </w:tc>
      </w:tr>
      <w:tr w:rsidR="00FD7B74" w:rsidRPr="00064E58" w14:paraId="0146B256" w14:textId="46ED5E50" w:rsidTr="001B5E5A">
        <w:trPr>
          <w:trHeight w:val="629"/>
        </w:trPr>
        <w:tc>
          <w:tcPr>
            <w:tcW w:w="9384" w:type="dxa"/>
            <w:gridSpan w:val="5"/>
            <w:vAlign w:val="bottom"/>
          </w:tcPr>
          <w:p w14:paraId="758B6FA3" w14:textId="33B28713" w:rsidR="00FD7B74" w:rsidRPr="00064E58" w:rsidRDefault="00FD7B74" w:rsidP="00FD7B74">
            <w:pPr>
              <w:suppressAutoHyphens w:val="0"/>
              <w:spacing w:line="276" w:lineRule="auto"/>
              <w:jc w:val="both"/>
              <w:rPr>
                <w:color w:val="000000"/>
                <w:lang w:eastAsia="tr-TR"/>
              </w:rPr>
            </w:pPr>
            <w:r w:rsidRPr="00064E58">
              <w:t xml:space="preserve">Gıda kaynaklı patojen ve bozucu mikroorganizmalar, </w:t>
            </w:r>
            <w:proofErr w:type="spellStart"/>
            <w:r w:rsidRPr="00064E58">
              <w:t>starter</w:t>
            </w:r>
            <w:proofErr w:type="spellEnd"/>
            <w:r w:rsidRPr="00064E58">
              <w:t xml:space="preserve"> kültürler ve </w:t>
            </w:r>
            <w:proofErr w:type="spellStart"/>
            <w:r w:rsidRPr="00064E58">
              <w:t>probiyotikler</w:t>
            </w:r>
            <w:proofErr w:type="spellEnd"/>
            <w:r w:rsidRPr="00064E58">
              <w:t xml:space="preserve">, gıda güvenliği ve kalitesi, </w:t>
            </w:r>
            <w:proofErr w:type="spellStart"/>
            <w:r w:rsidRPr="00064E58">
              <w:t>mikrobiyel</w:t>
            </w:r>
            <w:proofErr w:type="spellEnd"/>
            <w:r w:rsidRPr="00064E58">
              <w:t xml:space="preserve"> </w:t>
            </w:r>
            <w:proofErr w:type="spellStart"/>
            <w:r w:rsidRPr="00064E58">
              <w:t>metabolitler</w:t>
            </w:r>
            <w:proofErr w:type="spellEnd"/>
            <w:r w:rsidRPr="00064E58">
              <w:t>, gıda mikrobiyolojisi ile ilgili analiz yöntemleri</w:t>
            </w:r>
          </w:p>
        </w:tc>
      </w:tr>
      <w:tr w:rsidR="00FD7B74" w:rsidRPr="00064E58" w14:paraId="39480930" w14:textId="35B7E4D4" w:rsidTr="00111860">
        <w:trPr>
          <w:trHeight w:val="330"/>
        </w:trPr>
        <w:tc>
          <w:tcPr>
            <w:tcW w:w="6256" w:type="dxa"/>
          </w:tcPr>
          <w:p w14:paraId="3D92BC50" w14:textId="7FB259B5" w:rsidR="00FD7B74" w:rsidRPr="00064E58" w:rsidRDefault="00FD7B74" w:rsidP="00FD7B74">
            <w:pPr>
              <w:suppressAutoHyphens w:val="0"/>
              <w:spacing w:line="276" w:lineRule="auto"/>
              <w:rPr>
                <w:b/>
                <w:color w:val="000000"/>
                <w:lang w:eastAsia="tr-TR"/>
              </w:rPr>
            </w:pPr>
            <w:r w:rsidRPr="00064E58">
              <w:rPr>
                <w:b/>
              </w:rPr>
              <w:t>GTB509</w:t>
            </w:r>
            <w:r w:rsidR="00B12F3C" w:rsidRPr="00064E58">
              <w:rPr>
                <w:b/>
              </w:rPr>
              <w:t xml:space="preserve"> </w:t>
            </w:r>
            <w:r w:rsidRPr="00064E58">
              <w:rPr>
                <w:b/>
                <w:w w:val="90"/>
                <w:lang w:eastAsia="tr-TR" w:bidi="tr-TR"/>
              </w:rPr>
              <w:t>Mikroorganizma Kontrol Yöntemleri</w:t>
            </w:r>
          </w:p>
        </w:tc>
        <w:tc>
          <w:tcPr>
            <w:tcW w:w="658" w:type="dxa"/>
          </w:tcPr>
          <w:p w14:paraId="414F24F6" w14:textId="0102739B" w:rsidR="00FD7B74" w:rsidRPr="00064E58" w:rsidRDefault="00FD7B74" w:rsidP="00FD7B74">
            <w:pPr>
              <w:suppressAutoHyphens w:val="0"/>
              <w:spacing w:line="276" w:lineRule="auto"/>
              <w:jc w:val="center"/>
              <w:rPr>
                <w:b/>
                <w:lang w:eastAsia="tr-TR"/>
              </w:rPr>
            </w:pPr>
            <w:r w:rsidRPr="00064E58">
              <w:rPr>
                <w:b/>
                <w:lang w:eastAsia="tr-TR"/>
              </w:rPr>
              <w:t>3</w:t>
            </w:r>
          </w:p>
        </w:tc>
        <w:tc>
          <w:tcPr>
            <w:tcW w:w="658" w:type="dxa"/>
          </w:tcPr>
          <w:p w14:paraId="1449D613" w14:textId="33D1ADD7" w:rsidR="00FD7B74" w:rsidRPr="00064E58" w:rsidRDefault="00FD7B74" w:rsidP="00FD7B74">
            <w:pPr>
              <w:suppressAutoHyphens w:val="0"/>
              <w:spacing w:line="276" w:lineRule="auto"/>
              <w:jc w:val="center"/>
              <w:rPr>
                <w:b/>
                <w:iCs/>
                <w:lang w:eastAsia="tr-TR"/>
              </w:rPr>
            </w:pPr>
            <w:r w:rsidRPr="00064E58">
              <w:rPr>
                <w:b/>
                <w:lang w:eastAsia="tr-TR"/>
              </w:rPr>
              <w:t>2</w:t>
            </w:r>
          </w:p>
        </w:tc>
        <w:tc>
          <w:tcPr>
            <w:tcW w:w="658" w:type="dxa"/>
          </w:tcPr>
          <w:p w14:paraId="6FA64F2C" w14:textId="6B6AAD42" w:rsidR="00FD7B74" w:rsidRPr="00064E58" w:rsidRDefault="004363BC" w:rsidP="00FD7B74">
            <w:pPr>
              <w:suppressAutoHyphens w:val="0"/>
              <w:spacing w:line="276" w:lineRule="auto"/>
              <w:jc w:val="center"/>
              <w:rPr>
                <w:b/>
                <w:iCs/>
                <w:lang w:eastAsia="tr-TR"/>
              </w:rPr>
            </w:pPr>
            <w:r>
              <w:rPr>
                <w:b/>
                <w:lang w:eastAsia="tr-TR"/>
              </w:rPr>
              <w:t>4</w:t>
            </w:r>
          </w:p>
        </w:tc>
        <w:tc>
          <w:tcPr>
            <w:tcW w:w="1154" w:type="dxa"/>
          </w:tcPr>
          <w:p w14:paraId="5A3834A2" w14:textId="5351B827" w:rsidR="00FD7B74" w:rsidRPr="00064E58" w:rsidRDefault="00FD7B74" w:rsidP="00FD7B74">
            <w:pPr>
              <w:suppressAutoHyphens w:val="0"/>
              <w:spacing w:line="276" w:lineRule="auto"/>
              <w:jc w:val="center"/>
              <w:rPr>
                <w:b/>
                <w:iCs/>
                <w:lang w:eastAsia="tr-TR"/>
              </w:rPr>
            </w:pPr>
            <w:r w:rsidRPr="00064E58">
              <w:rPr>
                <w:b/>
              </w:rPr>
              <w:t>6</w:t>
            </w:r>
          </w:p>
        </w:tc>
      </w:tr>
      <w:tr w:rsidR="00FD7B74" w:rsidRPr="00064E58" w14:paraId="681B1371" w14:textId="2705C7CD" w:rsidTr="00111860">
        <w:trPr>
          <w:trHeight w:val="330"/>
        </w:trPr>
        <w:tc>
          <w:tcPr>
            <w:tcW w:w="9384" w:type="dxa"/>
            <w:gridSpan w:val="5"/>
            <w:vAlign w:val="bottom"/>
          </w:tcPr>
          <w:p w14:paraId="0D5DF20A" w14:textId="7539B531" w:rsidR="00FD7B74" w:rsidRPr="00064E58" w:rsidRDefault="00FD7B74" w:rsidP="00FD7B74">
            <w:pPr>
              <w:suppressAutoHyphens w:val="0"/>
              <w:spacing w:line="276" w:lineRule="auto"/>
              <w:jc w:val="both"/>
              <w:rPr>
                <w:iCs/>
                <w:lang w:eastAsia="tr-TR"/>
              </w:rPr>
            </w:pPr>
            <w:proofErr w:type="spellStart"/>
            <w:r w:rsidRPr="00064E58">
              <w:rPr>
                <w:lang w:eastAsia="tr-TR" w:bidi="tr-TR"/>
              </w:rPr>
              <w:t>Kontaminasyonun</w:t>
            </w:r>
            <w:proofErr w:type="spellEnd"/>
            <w:r w:rsidRPr="00064E58">
              <w:rPr>
                <w:lang w:eastAsia="tr-TR" w:bidi="tr-TR"/>
              </w:rPr>
              <w:t xml:space="preserve"> önlenmesi, mikroorganizmaların uzaklaştırılması, </w:t>
            </w:r>
            <w:proofErr w:type="spellStart"/>
            <w:r w:rsidRPr="00064E58">
              <w:rPr>
                <w:lang w:eastAsia="tr-TR" w:bidi="tr-TR"/>
              </w:rPr>
              <w:t>mikrobiyal</w:t>
            </w:r>
            <w:proofErr w:type="spellEnd"/>
            <w:r w:rsidRPr="00064E58">
              <w:rPr>
                <w:lang w:eastAsia="tr-TR" w:bidi="tr-TR"/>
              </w:rPr>
              <w:t xml:space="preserve"> gelişmenin </w:t>
            </w:r>
            <w:proofErr w:type="spellStart"/>
            <w:r w:rsidRPr="00064E58">
              <w:rPr>
                <w:lang w:eastAsia="tr-TR" w:bidi="tr-TR"/>
              </w:rPr>
              <w:t>inhibisyonu</w:t>
            </w:r>
            <w:proofErr w:type="spellEnd"/>
            <w:r w:rsidRPr="00064E58">
              <w:rPr>
                <w:lang w:eastAsia="tr-TR" w:bidi="tr-TR"/>
              </w:rPr>
              <w:t>, mikroorganizmaların öldürülmesi.</w:t>
            </w:r>
          </w:p>
        </w:tc>
      </w:tr>
      <w:tr w:rsidR="00FD7B74" w:rsidRPr="00064E58" w14:paraId="0AEC0DB6" w14:textId="4F0ABA65" w:rsidTr="00111860">
        <w:trPr>
          <w:trHeight w:val="330"/>
        </w:trPr>
        <w:tc>
          <w:tcPr>
            <w:tcW w:w="6256" w:type="dxa"/>
          </w:tcPr>
          <w:p w14:paraId="22E78DA3" w14:textId="263B9470" w:rsidR="00FD7B74" w:rsidRPr="00064E58" w:rsidRDefault="00FD7B74" w:rsidP="00FD7B74">
            <w:pPr>
              <w:suppressAutoHyphens w:val="0"/>
              <w:spacing w:line="276" w:lineRule="auto"/>
              <w:rPr>
                <w:b/>
                <w:color w:val="000000"/>
                <w:lang w:eastAsia="tr-TR"/>
              </w:rPr>
            </w:pPr>
            <w:r w:rsidRPr="00064E58">
              <w:rPr>
                <w:b/>
              </w:rPr>
              <w:t xml:space="preserve">GTB511 Bitkilerde </w:t>
            </w:r>
            <w:proofErr w:type="spellStart"/>
            <w:r w:rsidRPr="00064E58">
              <w:rPr>
                <w:b/>
              </w:rPr>
              <w:t>Sekonder</w:t>
            </w:r>
            <w:proofErr w:type="spellEnd"/>
            <w:r w:rsidRPr="00064E58">
              <w:rPr>
                <w:b/>
              </w:rPr>
              <w:t xml:space="preserve"> </w:t>
            </w:r>
            <w:proofErr w:type="spellStart"/>
            <w:r w:rsidRPr="00064E58">
              <w:rPr>
                <w:b/>
              </w:rPr>
              <w:t>Metabolitler</w:t>
            </w:r>
            <w:proofErr w:type="spellEnd"/>
            <w:r w:rsidRPr="00064E58">
              <w:rPr>
                <w:b/>
              </w:rPr>
              <w:t xml:space="preserve"> ve </w:t>
            </w:r>
            <w:proofErr w:type="spellStart"/>
            <w:r w:rsidRPr="00064E58">
              <w:rPr>
                <w:b/>
              </w:rPr>
              <w:t>Biyosentezi</w:t>
            </w:r>
            <w:proofErr w:type="spellEnd"/>
          </w:p>
        </w:tc>
        <w:tc>
          <w:tcPr>
            <w:tcW w:w="658" w:type="dxa"/>
          </w:tcPr>
          <w:p w14:paraId="28317292" w14:textId="28F5DA56" w:rsidR="00FD7B74" w:rsidRPr="00064E58" w:rsidRDefault="00FD7B74" w:rsidP="00FD7B74">
            <w:pPr>
              <w:suppressAutoHyphens w:val="0"/>
              <w:spacing w:line="276" w:lineRule="auto"/>
              <w:jc w:val="center"/>
              <w:rPr>
                <w:b/>
                <w:lang w:eastAsia="tr-TR"/>
              </w:rPr>
            </w:pPr>
            <w:r w:rsidRPr="00064E58">
              <w:rPr>
                <w:b/>
                <w:lang w:eastAsia="tr-TR"/>
              </w:rPr>
              <w:t>3</w:t>
            </w:r>
          </w:p>
        </w:tc>
        <w:tc>
          <w:tcPr>
            <w:tcW w:w="658" w:type="dxa"/>
          </w:tcPr>
          <w:p w14:paraId="0C05020A" w14:textId="7AC5E8EF" w:rsidR="00FD7B74" w:rsidRPr="00064E58" w:rsidRDefault="00FD7B74" w:rsidP="00FD7B74">
            <w:pPr>
              <w:suppressAutoHyphens w:val="0"/>
              <w:spacing w:line="276" w:lineRule="auto"/>
              <w:jc w:val="center"/>
              <w:rPr>
                <w:b/>
                <w:iCs/>
                <w:lang w:eastAsia="tr-TR"/>
              </w:rPr>
            </w:pPr>
            <w:r w:rsidRPr="00064E58">
              <w:rPr>
                <w:b/>
                <w:lang w:eastAsia="tr-TR"/>
              </w:rPr>
              <w:t>2</w:t>
            </w:r>
          </w:p>
        </w:tc>
        <w:tc>
          <w:tcPr>
            <w:tcW w:w="658" w:type="dxa"/>
          </w:tcPr>
          <w:p w14:paraId="372BF98C" w14:textId="569069AF" w:rsidR="00FD7B74" w:rsidRPr="00064E58" w:rsidRDefault="004363BC" w:rsidP="00FD7B74">
            <w:pPr>
              <w:suppressAutoHyphens w:val="0"/>
              <w:spacing w:line="276" w:lineRule="auto"/>
              <w:jc w:val="center"/>
              <w:rPr>
                <w:b/>
                <w:iCs/>
                <w:lang w:eastAsia="tr-TR"/>
              </w:rPr>
            </w:pPr>
            <w:r>
              <w:rPr>
                <w:b/>
                <w:lang w:eastAsia="tr-TR"/>
              </w:rPr>
              <w:t>4</w:t>
            </w:r>
          </w:p>
        </w:tc>
        <w:tc>
          <w:tcPr>
            <w:tcW w:w="1154" w:type="dxa"/>
          </w:tcPr>
          <w:p w14:paraId="2D114761" w14:textId="53DCDA54" w:rsidR="00FD7B74" w:rsidRPr="00064E58" w:rsidRDefault="00FD7B74" w:rsidP="00FD7B74">
            <w:pPr>
              <w:suppressAutoHyphens w:val="0"/>
              <w:spacing w:line="276" w:lineRule="auto"/>
              <w:jc w:val="center"/>
              <w:rPr>
                <w:b/>
                <w:iCs/>
                <w:lang w:eastAsia="tr-TR"/>
              </w:rPr>
            </w:pPr>
            <w:r w:rsidRPr="00064E58">
              <w:rPr>
                <w:b/>
              </w:rPr>
              <w:t>6</w:t>
            </w:r>
          </w:p>
        </w:tc>
      </w:tr>
      <w:tr w:rsidR="00FD7B74" w:rsidRPr="00064E58" w14:paraId="27C8AA41" w14:textId="5B2A17D2" w:rsidTr="001B5E5A">
        <w:trPr>
          <w:trHeight w:val="629"/>
        </w:trPr>
        <w:tc>
          <w:tcPr>
            <w:tcW w:w="9384" w:type="dxa"/>
            <w:gridSpan w:val="5"/>
            <w:vAlign w:val="bottom"/>
          </w:tcPr>
          <w:p w14:paraId="59F1AEB8" w14:textId="75A305B9" w:rsidR="00FD7B74" w:rsidRPr="00064E58" w:rsidRDefault="00FD7B74" w:rsidP="00FD7B74">
            <w:pPr>
              <w:suppressAutoHyphens w:val="0"/>
              <w:spacing w:line="276" w:lineRule="auto"/>
              <w:jc w:val="both"/>
              <w:rPr>
                <w:iCs/>
                <w:lang w:eastAsia="tr-TR"/>
              </w:rPr>
            </w:pPr>
            <w:r w:rsidRPr="00064E58">
              <w:rPr>
                <w:color w:val="000000"/>
                <w:shd w:val="clear" w:color="auto" w:fill="FDFDFD"/>
              </w:rPr>
              <w:t xml:space="preserve">Bitkilerdeki </w:t>
            </w:r>
            <w:proofErr w:type="spellStart"/>
            <w:r w:rsidRPr="00064E58">
              <w:rPr>
                <w:color w:val="000000"/>
                <w:shd w:val="clear" w:color="auto" w:fill="FDFDFD"/>
              </w:rPr>
              <w:t>sekonder</w:t>
            </w:r>
            <w:proofErr w:type="spellEnd"/>
            <w:r w:rsidRPr="00064E58">
              <w:rPr>
                <w:color w:val="000000"/>
                <w:shd w:val="clear" w:color="auto" w:fill="FDFDFD"/>
              </w:rPr>
              <w:t xml:space="preserve"> </w:t>
            </w:r>
            <w:proofErr w:type="spellStart"/>
            <w:r w:rsidRPr="00064E58">
              <w:rPr>
                <w:color w:val="000000"/>
                <w:shd w:val="clear" w:color="auto" w:fill="FDFDFD"/>
              </w:rPr>
              <w:t>metabolitler</w:t>
            </w:r>
            <w:proofErr w:type="spellEnd"/>
            <w:r w:rsidRPr="00064E58">
              <w:rPr>
                <w:color w:val="000000"/>
                <w:shd w:val="clear" w:color="auto" w:fill="FDFDFD"/>
              </w:rPr>
              <w:t xml:space="preserve"> hakkında genel bilgi, tanımı ve önemi. </w:t>
            </w:r>
            <w:proofErr w:type="spellStart"/>
            <w:r w:rsidRPr="00064E58">
              <w:rPr>
                <w:color w:val="000000"/>
                <w:shd w:val="clear" w:color="auto" w:fill="FDFDFD"/>
              </w:rPr>
              <w:t>Sekonder</w:t>
            </w:r>
            <w:proofErr w:type="spellEnd"/>
            <w:r w:rsidRPr="00064E58">
              <w:rPr>
                <w:color w:val="000000"/>
                <w:shd w:val="clear" w:color="auto" w:fill="FDFDFD"/>
              </w:rPr>
              <w:t xml:space="preserve"> </w:t>
            </w:r>
            <w:proofErr w:type="spellStart"/>
            <w:r w:rsidRPr="00064E58">
              <w:rPr>
                <w:color w:val="000000"/>
                <w:shd w:val="clear" w:color="auto" w:fill="FDFDFD"/>
              </w:rPr>
              <w:t>metabolitlerin</w:t>
            </w:r>
            <w:proofErr w:type="spellEnd"/>
            <w:r w:rsidRPr="00064E58">
              <w:rPr>
                <w:color w:val="000000"/>
                <w:shd w:val="clear" w:color="auto" w:fill="FDFDFD"/>
              </w:rPr>
              <w:t xml:space="preserve"> </w:t>
            </w:r>
            <w:proofErr w:type="spellStart"/>
            <w:r w:rsidRPr="00064E58">
              <w:rPr>
                <w:color w:val="000000"/>
                <w:shd w:val="clear" w:color="auto" w:fill="FDFDFD"/>
              </w:rPr>
              <w:t>taşınımı</w:t>
            </w:r>
            <w:proofErr w:type="spellEnd"/>
            <w:r w:rsidRPr="00064E58">
              <w:rPr>
                <w:color w:val="000000"/>
                <w:shd w:val="clear" w:color="auto" w:fill="FDFDFD"/>
              </w:rPr>
              <w:t xml:space="preserve"> ve birikimi. Bitki hücre ve doku kültürlerinde üretilen </w:t>
            </w:r>
            <w:proofErr w:type="spellStart"/>
            <w:r w:rsidRPr="00064E58">
              <w:rPr>
                <w:color w:val="000000"/>
                <w:shd w:val="clear" w:color="auto" w:fill="FDFDFD"/>
              </w:rPr>
              <w:t>sekonder</w:t>
            </w:r>
            <w:proofErr w:type="spellEnd"/>
            <w:r w:rsidRPr="00064E58">
              <w:rPr>
                <w:color w:val="000000"/>
                <w:shd w:val="clear" w:color="auto" w:fill="FDFDFD"/>
              </w:rPr>
              <w:t xml:space="preserve"> </w:t>
            </w:r>
            <w:proofErr w:type="spellStart"/>
            <w:r w:rsidRPr="00064E58">
              <w:rPr>
                <w:color w:val="000000"/>
                <w:shd w:val="clear" w:color="auto" w:fill="FDFDFD"/>
              </w:rPr>
              <w:t>metabolitler</w:t>
            </w:r>
            <w:proofErr w:type="spellEnd"/>
            <w:r w:rsidRPr="00064E58">
              <w:rPr>
                <w:color w:val="000000"/>
                <w:shd w:val="clear" w:color="auto" w:fill="FDFDFD"/>
              </w:rPr>
              <w:t xml:space="preserve">. Bitki hücre ve doku kültürlerinde </w:t>
            </w:r>
            <w:proofErr w:type="spellStart"/>
            <w:r w:rsidRPr="00064E58">
              <w:rPr>
                <w:color w:val="000000"/>
                <w:shd w:val="clear" w:color="auto" w:fill="FDFDFD"/>
              </w:rPr>
              <w:t>sekonder</w:t>
            </w:r>
            <w:proofErr w:type="spellEnd"/>
            <w:r w:rsidRPr="00064E58">
              <w:rPr>
                <w:color w:val="000000"/>
                <w:shd w:val="clear" w:color="auto" w:fill="FDFDFD"/>
              </w:rPr>
              <w:t xml:space="preserve"> </w:t>
            </w:r>
            <w:proofErr w:type="spellStart"/>
            <w:r w:rsidRPr="00064E58">
              <w:rPr>
                <w:color w:val="000000"/>
                <w:shd w:val="clear" w:color="auto" w:fill="FDFDFD"/>
              </w:rPr>
              <w:t>metabolit</w:t>
            </w:r>
            <w:proofErr w:type="spellEnd"/>
            <w:r w:rsidRPr="00064E58">
              <w:rPr>
                <w:color w:val="000000"/>
                <w:shd w:val="clear" w:color="auto" w:fill="FDFDFD"/>
              </w:rPr>
              <w:t xml:space="preserve"> üretim teknikleri</w:t>
            </w:r>
          </w:p>
        </w:tc>
      </w:tr>
      <w:tr w:rsidR="00FD7B74" w:rsidRPr="00064E58" w14:paraId="1D127D8C" w14:textId="5FB78D24" w:rsidTr="00111860">
        <w:trPr>
          <w:trHeight w:val="345"/>
        </w:trPr>
        <w:tc>
          <w:tcPr>
            <w:tcW w:w="6256" w:type="dxa"/>
          </w:tcPr>
          <w:p w14:paraId="16331695" w14:textId="41434B32" w:rsidR="00FD7B74" w:rsidRPr="00064E58" w:rsidRDefault="00FD7B74" w:rsidP="00FD7B74">
            <w:pPr>
              <w:suppressAutoHyphens w:val="0"/>
              <w:spacing w:line="276" w:lineRule="auto"/>
              <w:rPr>
                <w:b/>
                <w:color w:val="000000"/>
                <w:lang w:eastAsia="tr-TR"/>
              </w:rPr>
            </w:pPr>
            <w:r w:rsidRPr="00064E58">
              <w:rPr>
                <w:b/>
              </w:rPr>
              <w:t xml:space="preserve">GTB513 </w:t>
            </w:r>
            <w:r w:rsidRPr="00064E58">
              <w:rPr>
                <w:b/>
                <w:lang w:eastAsia="tr-TR"/>
              </w:rPr>
              <w:t xml:space="preserve">Gıda </w:t>
            </w:r>
            <w:proofErr w:type="spellStart"/>
            <w:r w:rsidRPr="00064E58">
              <w:rPr>
                <w:b/>
                <w:lang w:eastAsia="tr-TR"/>
              </w:rPr>
              <w:t>Biyoteknolojisi</w:t>
            </w:r>
            <w:proofErr w:type="spellEnd"/>
          </w:p>
        </w:tc>
        <w:tc>
          <w:tcPr>
            <w:tcW w:w="658" w:type="dxa"/>
          </w:tcPr>
          <w:p w14:paraId="40F61F75" w14:textId="227DD7A7" w:rsidR="00FD7B74" w:rsidRPr="00064E58" w:rsidRDefault="00FD7B74" w:rsidP="00FD7B74">
            <w:pPr>
              <w:suppressAutoHyphens w:val="0"/>
              <w:spacing w:line="276" w:lineRule="auto"/>
              <w:jc w:val="center"/>
              <w:rPr>
                <w:b/>
                <w:lang w:eastAsia="tr-TR"/>
              </w:rPr>
            </w:pPr>
            <w:r w:rsidRPr="00064E58">
              <w:rPr>
                <w:b/>
                <w:lang w:eastAsia="tr-TR"/>
              </w:rPr>
              <w:t>3</w:t>
            </w:r>
          </w:p>
        </w:tc>
        <w:tc>
          <w:tcPr>
            <w:tcW w:w="658" w:type="dxa"/>
          </w:tcPr>
          <w:p w14:paraId="3D21905D" w14:textId="50C6F30A" w:rsidR="00FD7B74" w:rsidRPr="00064E58" w:rsidRDefault="00FD7B74" w:rsidP="00FD7B74">
            <w:pPr>
              <w:suppressAutoHyphens w:val="0"/>
              <w:spacing w:line="276" w:lineRule="auto"/>
              <w:jc w:val="center"/>
              <w:rPr>
                <w:b/>
                <w:iCs/>
                <w:lang w:eastAsia="tr-TR"/>
              </w:rPr>
            </w:pPr>
            <w:r w:rsidRPr="00064E58">
              <w:rPr>
                <w:b/>
                <w:lang w:eastAsia="tr-TR"/>
              </w:rPr>
              <w:t>0</w:t>
            </w:r>
          </w:p>
        </w:tc>
        <w:tc>
          <w:tcPr>
            <w:tcW w:w="658" w:type="dxa"/>
          </w:tcPr>
          <w:p w14:paraId="4BAC16DA" w14:textId="7B66AA82" w:rsidR="00FD7B74" w:rsidRPr="00064E58" w:rsidRDefault="00FD7B74" w:rsidP="00FD7B74">
            <w:pPr>
              <w:suppressAutoHyphens w:val="0"/>
              <w:spacing w:line="276" w:lineRule="auto"/>
              <w:jc w:val="center"/>
              <w:rPr>
                <w:b/>
                <w:iCs/>
                <w:lang w:eastAsia="tr-TR"/>
              </w:rPr>
            </w:pPr>
            <w:r w:rsidRPr="00064E58">
              <w:rPr>
                <w:b/>
                <w:lang w:eastAsia="tr-TR"/>
              </w:rPr>
              <w:t>3</w:t>
            </w:r>
          </w:p>
        </w:tc>
        <w:tc>
          <w:tcPr>
            <w:tcW w:w="1154" w:type="dxa"/>
          </w:tcPr>
          <w:p w14:paraId="23F58595" w14:textId="2CA8424D" w:rsidR="00FD7B74" w:rsidRPr="00064E58" w:rsidRDefault="00FD7B74" w:rsidP="00FD7B74">
            <w:pPr>
              <w:suppressAutoHyphens w:val="0"/>
              <w:spacing w:line="276" w:lineRule="auto"/>
              <w:jc w:val="center"/>
              <w:rPr>
                <w:b/>
                <w:iCs/>
                <w:lang w:eastAsia="tr-TR"/>
              </w:rPr>
            </w:pPr>
            <w:r w:rsidRPr="00064E58">
              <w:rPr>
                <w:b/>
              </w:rPr>
              <w:t>6</w:t>
            </w:r>
          </w:p>
        </w:tc>
      </w:tr>
      <w:tr w:rsidR="00FD7B74" w:rsidRPr="00064E58" w14:paraId="2F00B28F" w14:textId="03D0BD52" w:rsidTr="00111860">
        <w:trPr>
          <w:trHeight w:val="630"/>
        </w:trPr>
        <w:tc>
          <w:tcPr>
            <w:tcW w:w="9384" w:type="dxa"/>
            <w:gridSpan w:val="5"/>
            <w:vAlign w:val="bottom"/>
          </w:tcPr>
          <w:p w14:paraId="777A6EFC" w14:textId="0D41BDCE" w:rsidR="00FD7B74" w:rsidRPr="00064E58" w:rsidRDefault="00FD7B74" w:rsidP="00FD7B74">
            <w:pPr>
              <w:suppressAutoHyphens w:val="0"/>
              <w:spacing w:line="276" w:lineRule="auto"/>
              <w:jc w:val="both"/>
              <w:rPr>
                <w:iCs/>
                <w:lang w:eastAsia="tr-TR"/>
              </w:rPr>
            </w:pPr>
            <w:r w:rsidRPr="00064E58">
              <w:rPr>
                <w:color w:val="000000"/>
                <w:shd w:val="clear" w:color="auto" w:fill="FDFDFD"/>
              </w:rPr>
              <w:t xml:space="preserve">Moleküler gıda </w:t>
            </w:r>
            <w:proofErr w:type="spellStart"/>
            <w:r w:rsidRPr="00064E58">
              <w:rPr>
                <w:color w:val="000000"/>
                <w:shd w:val="clear" w:color="auto" w:fill="FDFDFD"/>
              </w:rPr>
              <w:t>biyoteknolojisine</w:t>
            </w:r>
            <w:proofErr w:type="spellEnd"/>
            <w:r w:rsidRPr="00064E58">
              <w:rPr>
                <w:color w:val="000000"/>
                <w:shd w:val="clear" w:color="auto" w:fill="FDFDFD"/>
              </w:rPr>
              <w:t xml:space="preserve"> giriş, Genetik mühendisliği teknikleri. Nükleik asit biyokimyası, </w:t>
            </w:r>
            <w:proofErr w:type="spellStart"/>
            <w:r w:rsidRPr="00064E58">
              <w:rPr>
                <w:color w:val="000000"/>
                <w:shd w:val="clear" w:color="auto" w:fill="FDFDFD"/>
              </w:rPr>
              <w:t>Mikrobiyal</w:t>
            </w:r>
            <w:proofErr w:type="spellEnd"/>
            <w:r w:rsidRPr="00064E58">
              <w:rPr>
                <w:color w:val="000000"/>
                <w:shd w:val="clear" w:color="auto" w:fill="FDFDFD"/>
              </w:rPr>
              <w:t xml:space="preserve"> sentez ve üretim- vitamin, </w:t>
            </w:r>
            <w:proofErr w:type="gramStart"/>
            <w:r w:rsidRPr="00064E58">
              <w:rPr>
                <w:color w:val="000000"/>
                <w:shd w:val="clear" w:color="auto" w:fill="FDFDFD"/>
              </w:rPr>
              <w:t>aroma</w:t>
            </w:r>
            <w:proofErr w:type="gramEnd"/>
            <w:r w:rsidRPr="00064E58">
              <w:rPr>
                <w:color w:val="000000"/>
                <w:shd w:val="clear" w:color="auto" w:fill="FDFDFD"/>
              </w:rPr>
              <w:t xml:space="preserve"> ve diğer ürünler. Enzim </w:t>
            </w:r>
            <w:proofErr w:type="spellStart"/>
            <w:r w:rsidRPr="00064E58">
              <w:rPr>
                <w:color w:val="000000"/>
                <w:shd w:val="clear" w:color="auto" w:fill="FDFDFD"/>
              </w:rPr>
              <w:lastRenderedPageBreak/>
              <w:t>biyoteknolojisi</w:t>
            </w:r>
            <w:proofErr w:type="spellEnd"/>
            <w:r w:rsidRPr="00064E58">
              <w:rPr>
                <w:color w:val="000000"/>
                <w:shd w:val="clear" w:color="auto" w:fill="FDFDFD"/>
              </w:rPr>
              <w:t xml:space="preserve">, Yağa uygulanan </w:t>
            </w:r>
            <w:proofErr w:type="spellStart"/>
            <w:r w:rsidRPr="00064E58">
              <w:rPr>
                <w:color w:val="000000"/>
                <w:shd w:val="clear" w:color="auto" w:fill="FDFDFD"/>
              </w:rPr>
              <w:t>biyoteknoloji</w:t>
            </w:r>
            <w:proofErr w:type="spellEnd"/>
            <w:r w:rsidRPr="00064E58">
              <w:rPr>
                <w:color w:val="000000"/>
                <w:shd w:val="clear" w:color="auto" w:fill="FDFDFD"/>
              </w:rPr>
              <w:t xml:space="preserve">. Doku kültürü tekniği, </w:t>
            </w:r>
            <w:proofErr w:type="spellStart"/>
            <w:r w:rsidRPr="00064E58">
              <w:rPr>
                <w:color w:val="000000"/>
                <w:shd w:val="clear" w:color="auto" w:fill="FDFDFD"/>
              </w:rPr>
              <w:t>Mikrobiyal</w:t>
            </w:r>
            <w:proofErr w:type="spellEnd"/>
            <w:r w:rsidRPr="00064E58">
              <w:rPr>
                <w:color w:val="000000"/>
                <w:shd w:val="clear" w:color="auto" w:fill="FDFDFD"/>
              </w:rPr>
              <w:t xml:space="preserve"> transferler, Tek-hücre proteini, Biyoteknolojinin sosyal etiği ve kısıtlamaları, Ekonomik bakış açısı, Gıda biyoteknolojisinin gıda endüstrisine potansiyel etkileri. </w:t>
            </w:r>
            <w:proofErr w:type="spellStart"/>
            <w:r w:rsidRPr="00064E58">
              <w:rPr>
                <w:color w:val="000000"/>
                <w:shd w:val="clear" w:color="auto" w:fill="FDFDFD"/>
              </w:rPr>
              <w:t>Biyoteknolojideki</w:t>
            </w:r>
            <w:proofErr w:type="spellEnd"/>
            <w:r w:rsidRPr="00064E58">
              <w:rPr>
                <w:color w:val="000000"/>
                <w:shd w:val="clear" w:color="auto" w:fill="FDFDFD"/>
              </w:rPr>
              <w:t xml:space="preserve"> son gelişmeler</w:t>
            </w:r>
          </w:p>
        </w:tc>
      </w:tr>
      <w:tr w:rsidR="00FD7B74" w:rsidRPr="00064E58" w14:paraId="1AB58AB4" w14:textId="487675BC" w:rsidTr="00111860">
        <w:trPr>
          <w:trHeight w:val="330"/>
        </w:trPr>
        <w:tc>
          <w:tcPr>
            <w:tcW w:w="6256" w:type="dxa"/>
          </w:tcPr>
          <w:p w14:paraId="0B41E3E0" w14:textId="191F4018" w:rsidR="00FD7B74" w:rsidRPr="00064E58" w:rsidRDefault="00FD7B74" w:rsidP="00FD7B74">
            <w:pPr>
              <w:suppressAutoHyphens w:val="0"/>
              <w:spacing w:line="276" w:lineRule="auto"/>
              <w:rPr>
                <w:b/>
                <w:color w:val="000000"/>
                <w:shd w:val="clear" w:color="auto" w:fill="FDFDFD"/>
              </w:rPr>
            </w:pPr>
            <w:r w:rsidRPr="00064E58">
              <w:rPr>
                <w:b/>
              </w:rPr>
              <w:lastRenderedPageBreak/>
              <w:t xml:space="preserve">GTB515 </w:t>
            </w:r>
            <w:r w:rsidRPr="00064E58">
              <w:rPr>
                <w:b/>
                <w:lang w:eastAsia="tr-TR"/>
              </w:rPr>
              <w:t>Temel Elektrokimya</w:t>
            </w:r>
          </w:p>
        </w:tc>
        <w:tc>
          <w:tcPr>
            <w:tcW w:w="658" w:type="dxa"/>
          </w:tcPr>
          <w:p w14:paraId="79CFC07E" w14:textId="0A2ED757" w:rsidR="00FD7B74" w:rsidRPr="00064E58" w:rsidRDefault="00FD7B74" w:rsidP="00FD7B74">
            <w:pPr>
              <w:suppressAutoHyphens w:val="0"/>
              <w:spacing w:line="276" w:lineRule="auto"/>
              <w:jc w:val="center"/>
              <w:rPr>
                <w:b/>
                <w:lang w:eastAsia="tr-TR"/>
              </w:rPr>
            </w:pPr>
            <w:r w:rsidRPr="00064E58">
              <w:rPr>
                <w:b/>
              </w:rPr>
              <w:t>3</w:t>
            </w:r>
          </w:p>
        </w:tc>
        <w:tc>
          <w:tcPr>
            <w:tcW w:w="658" w:type="dxa"/>
          </w:tcPr>
          <w:p w14:paraId="3218A3DA" w14:textId="4207D648" w:rsidR="00FD7B74" w:rsidRPr="00064E58" w:rsidRDefault="00FD7B74" w:rsidP="00FD7B74">
            <w:pPr>
              <w:suppressAutoHyphens w:val="0"/>
              <w:spacing w:line="276" w:lineRule="auto"/>
              <w:jc w:val="center"/>
              <w:rPr>
                <w:b/>
                <w:iCs/>
                <w:lang w:eastAsia="tr-TR"/>
              </w:rPr>
            </w:pPr>
            <w:r w:rsidRPr="00064E58">
              <w:rPr>
                <w:b/>
              </w:rPr>
              <w:t>2</w:t>
            </w:r>
          </w:p>
        </w:tc>
        <w:tc>
          <w:tcPr>
            <w:tcW w:w="658" w:type="dxa"/>
          </w:tcPr>
          <w:p w14:paraId="7652A242" w14:textId="12F5941D" w:rsidR="00FD7B74" w:rsidRPr="00064E58" w:rsidRDefault="004363BC" w:rsidP="00FD7B74">
            <w:pPr>
              <w:suppressAutoHyphens w:val="0"/>
              <w:spacing w:line="276" w:lineRule="auto"/>
              <w:jc w:val="center"/>
              <w:rPr>
                <w:b/>
                <w:iCs/>
                <w:lang w:eastAsia="tr-TR"/>
              </w:rPr>
            </w:pPr>
            <w:r>
              <w:rPr>
                <w:b/>
                <w:iCs/>
                <w:lang w:eastAsia="tr-TR"/>
              </w:rPr>
              <w:t>4</w:t>
            </w:r>
          </w:p>
        </w:tc>
        <w:tc>
          <w:tcPr>
            <w:tcW w:w="1154" w:type="dxa"/>
          </w:tcPr>
          <w:p w14:paraId="5B27A36E" w14:textId="4295C8FD" w:rsidR="00FD7B74" w:rsidRPr="00064E58" w:rsidRDefault="00FD7B74" w:rsidP="00FD7B74">
            <w:pPr>
              <w:suppressAutoHyphens w:val="0"/>
              <w:spacing w:line="276" w:lineRule="auto"/>
              <w:jc w:val="center"/>
              <w:rPr>
                <w:b/>
                <w:iCs/>
                <w:lang w:eastAsia="tr-TR"/>
              </w:rPr>
            </w:pPr>
            <w:r w:rsidRPr="00064E58">
              <w:rPr>
                <w:b/>
              </w:rPr>
              <w:t>6</w:t>
            </w:r>
          </w:p>
        </w:tc>
      </w:tr>
      <w:tr w:rsidR="00B12F3C" w:rsidRPr="00064E58" w14:paraId="2CE6EF93" w14:textId="77777777" w:rsidTr="00B91C4A">
        <w:trPr>
          <w:trHeight w:val="330"/>
        </w:trPr>
        <w:tc>
          <w:tcPr>
            <w:tcW w:w="9384" w:type="dxa"/>
            <w:gridSpan w:val="5"/>
          </w:tcPr>
          <w:p w14:paraId="4E3A47F2" w14:textId="72C4AD67" w:rsidR="00B12F3C" w:rsidRPr="00064E58" w:rsidRDefault="00B12F3C" w:rsidP="00B12F3C">
            <w:pPr>
              <w:suppressAutoHyphens w:val="0"/>
              <w:spacing w:line="276" w:lineRule="auto"/>
              <w:jc w:val="both"/>
              <w:rPr>
                <w:b/>
              </w:rPr>
            </w:pPr>
            <w:r w:rsidRPr="00064E58">
              <w:rPr>
                <w:iCs/>
                <w:lang w:eastAsia="tr-TR"/>
              </w:rPr>
              <w:t xml:space="preserve">Elektrokimya tanımı, Çözeltideki iyon etkileşimleri, </w:t>
            </w:r>
            <w:proofErr w:type="spellStart"/>
            <w:r w:rsidRPr="00064E58">
              <w:rPr>
                <w:iCs/>
                <w:lang w:eastAsia="tr-TR"/>
              </w:rPr>
              <w:t>Faraday</w:t>
            </w:r>
            <w:proofErr w:type="spellEnd"/>
            <w:r w:rsidRPr="00064E58">
              <w:rPr>
                <w:iCs/>
                <w:lang w:eastAsia="tr-TR"/>
              </w:rPr>
              <w:t xml:space="preserve"> yasaları, Metal faz özellikleri, Elektrolitlerin iyonlara ayrılması, Metalik bağ ve iletkenlik, iyon etkileşimleri, </w:t>
            </w:r>
            <w:proofErr w:type="spellStart"/>
            <w:r w:rsidRPr="00064E58">
              <w:rPr>
                <w:iCs/>
                <w:lang w:eastAsia="tr-TR"/>
              </w:rPr>
              <w:t>Debye-Huckel</w:t>
            </w:r>
            <w:proofErr w:type="spellEnd"/>
            <w:r w:rsidRPr="00064E58">
              <w:rPr>
                <w:iCs/>
                <w:lang w:eastAsia="tr-TR"/>
              </w:rPr>
              <w:t xml:space="preserve"> yasası, İyonik denge asit </w:t>
            </w:r>
            <w:proofErr w:type="gramStart"/>
            <w:r w:rsidRPr="00064E58">
              <w:rPr>
                <w:iCs/>
                <w:lang w:eastAsia="tr-TR"/>
              </w:rPr>
              <w:t>baz</w:t>
            </w:r>
            <w:proofErr w:type="gramEnd"/>
            <w:r w:rsidRPr="00064E58">
              <w:rPr>
                <w:iCs/>
                <w:lang w:eastAsia="tr-TR"/>
              </w:rPr>
              <w:t xml:space="preserve"> teorisi, </w:t>
            </w:r>
            <w:proofErr w:type="spellStart"/>
            <w:r w:rsidRPr="00064E58">
              <w:rPr>
                <w:iCs/>
                <w:lang w:eastAsia="tr-TR"/>
              </w:rPr>
              <w:t>Elektrotik</w:t>
            </w:r>
            <w:proofErr w:type="spellEnd"/>
            <w:r w:rsidRPr="00064E58">
              <w:rPr>
                <w:iCs/>
                <w:lang w:eastAsia="tr-TR"/>
              </w:rPr>
              <w:t xml:space="preserve"> iletkenlik, Elektrolitik iletkenlerin öz iletkenliği,  Eşdeğer iletkenlik, Sıcaklık ve derişimin eşdeğer iletkenliğe etkisi, Tersinir denge potansiyeli, İyon iletkenliği, İletkenlik ölçmeleriyle ilgili bazı uygulamalar, Ara yüzlerdeki elektriksel potansiyeller, Elektrot çeşitleri, elektrokimyasal piller, elektrokimyasal pillerin termodinamiği, Gerilim ölçümü,  elektrokimyasal enerji, korozyon oluşumu ve elektrokimyasal kinetik, Ayrışma gerilimi ve aşırı gerilim</w:t>
            </w:r>
          </w:p>
        </w:tc>
      </w:tr>
      <w:tr w:rsidR="00B12F3C" w:rsidRPr="00064E58" w14:paraId="771D6F66" w14:textId="77777777" w:rsidTr="00111860">
        <w:trPr>
          <w:trHeight w:val="330"/>
        </w:trPr>
        <w:tc>
          <w:tcPr>
            <w:tcW w:w="6256" w:type="dxa"/>
          </w:tcPr>
          <w:p w14:paraId="7BF6F7D8" w14:textId="6512B466" w:rsidR="00B12F3C" w:rsidRPr="00064E58" w:rsidRDefault="002E23D4" w:rsidP="00D77D10">
            <w:pPr>
              <w:suppressAutoHyphens w:val="0"/>
              <w:spacing w:line="276" w:lineRule="auto"/>
              <w:rPr>
                <w:b/>
              </w:rPr>
            </w:pPr>
            <w:r w:rsidRPr="004363BC">
              <w:rPr>
                <w:b/>
                <w:lang w:bidi="tr-TR"/>
              </w:rPr>
              <w:t xml:space="preserve">GTB517 </w:t>
            </w:r>
            <w:r w:rsidR="00D77D10" w:rsidRPr="004363BC">
              <w:rPr>
                <w:b/>
                <w:lang w:bidi="tr-TR"/>
              </w:rPr>
              <w:t xml:space="preserve">Fonksiyonel Gıdalar: </w:t>
            </w:r>
            <w:proofErr w:type="spellStart"/>
            <w:r w:rsidR="00D77D10" w:rsidRPr="004363BC">
              <w:rPr>
                <w:b/>
                <w:lang w:bidi="tr-TR"/>
              </w:rPr>
              <w:t>Probiyotik</w:t>
            </w:r>
            <w:proofErr w:type="spellEnd"/>
            <w:r w:rsidR="00D77D10" w:rsidRPr="004363BC">
              <w:rPr>
                <w:b/>
                <w:lang w:bidi="tr-TR"/>
              </w:rPr>
              <w:t xml:space="preserve">, </w:t>
            </w:r>
            <w:proofErr w:type="spellStart"/>
            <w:r w:rsidR="00D77D10" w:rsidRPr="004363BC">
              <w:rPr>
                <w:b/>
                <w:lang w:bidi="tr-TR"/>
              </w:rPr>
              <w:t>prebiyotik</w:t>
            </w:r>
            <w:proofErr w:type="spellEnd"/>
            <w:r w:rsidR="00D77D10" w:rsidRPr="004363BC">
              <w:rPr>
                <w:b/>
                <w:lang w:bidi="tr-TR"/>
              </w:rPr>
              <w:t xml:space="preserve">, </w:t>
            </w:r>
            <w:proofErr w:type="spellStart"/>
            <w:r w:rsidR="00D77D10" w:rsidRPr="004363BC">
              <w:rPr>
                <w:b/>
                <w:lang w:bidi="tr-TR"/>
              </w:rPr>
              <w:t>sinbiyotik</w:t>
            </w:r>
            <w:proofErr w:type="spellEnd"/>
          </w:p>
        </w:tc>
        <w:tc>
          <w:tcPr>
            <w:tcW w:w="658" w:type="dxa"/>
          </w:tcPr>
          <w:p w14:paraId="4C8F0E5B" w14:textId="1DDC4FC0" w:rsidR="00B12F3C" w:rsidRPr="00064E58" w:rsidRDefault="00D77D10" w:rsidP="00B12F3C">
            <w:pPr>
              <w:suppressAutoHyphens w:val="0"/>
              <w:spacing w:line="276" w:lineRule="auto"/>
              <w:jc w:val="center"/>
              <w:rPr>
                <w:b/>
              </w:rPr>
            </w:pPr>
            <w:r w:rsidRPr="00064E58">
              <w:rPr>
                <w:b/>
              </w:rPr>
              <w:t>3</w:t>
            </w:r>
          </w:p>
        </w:tc>
        <w:tc>
          <w:tcPr>
            <w:tcW w:w="658" w:type="dxa"/>
          </w:tcPr>
          <w:p w14:paraId="2726A0B0" w14:textId="27EC2DE0" w:rsidR="00B12F3C" w:rsidRPr="00064E58" w:rsidRDefault="00D77D10" w:rsidP="00B12F3C">
            <w:pPr>
              <w:suppressAutoHyphens w:val="0"/>
              <w:spacing w:line="276" w:lineRule="auto"/>
              <w:jc w:val="center"/>
              <w:rPr>
                <w:b/>
              </w:rPr>
            </w:pPr>
            <w:r w:rsidRPr="00064E58">
              <w:rPr>
                <w:b/>
              </w:rPr>
              <w:t>2</w:t>
            </w:r>
          </w:p>
        </w:tc>
        <w:tc>
          <w:tcPr>
            <w:tcW w:w="658" w:type="dxa"/>
          </w:tcPr>
          <w:p w14:paraId="0FEF3B6F" w14:textId="6A4B541D" w:rsidR="00B12F3C" w:rsidRPr="00064E58" w:rsidRDefault="004363BC" w:rsidP="00B12F3C">
            <w:pPr>
              <w:suppressAutoHyphens w:val="0"/>
              <w:spacing w:line="276" w:lineRule="auto"/>
              <w:jc w:val="center"/>
              <w:rPr>
                <w:b/>
              </w:rPr>
            </w:pPr>
            <w:r>
              <w:rPr>
                <w:b/>
              </w:rPr>
              <w:t>4</w:t>
            </w:r>
          </w:p>
        </w:tc>
        <w:tc>
          <w:tcPr>
            <w:tcW w:w="1154" w:type="dxa"/>
          </w:tcPr>
          <w:p w14:paraId="67C7CD57" w14:textId="263D3202" w:rsidR="00B12F3C" w:rsidRPr="00064E58" w:rsidRDefault="00D77D10" w:rsidP="00B12F3C">
            <w:pPr>
              <w:suppressAutoHyphens w:val="0"/>
              <w:spacing w:line="276" w:lineRule="auto"/>
              <w:jc w:val="center"/>
              <w:rPr>
                <w:b/>
              </w:rPr>
            </w:pPr>
            <w:r w:rsidRPr="00064E58">
              <w:rPr>
                <w:b/>
              </w:rPr>
              <w:t>6</w:t>
            </w:r>
          </w:p>
        </w:tc>
      </w:tr>
      <w:tr w:rsidR="00D77D10" w:rsidRPr="00064E58" w14:paraId="7C26FEC0" w14:textId="77777777" w:rsidTr="004D4D08">
        <w:trPr>
          <w:trHeight w:val="330"/>
        </w:trPr>
        <w:tc>
          <w:tcPr>
            <w:tcW w:w="9384" w:type="dxa"/>
            <w:gridSpan w:val="5"/>
          </w:tcPr>
          <w:p w14:paraId="61A1181D" w14:textId="646AD95B" w:rsidR="00D77D10" w:rsidRPr="00064E58" w:rsidRDefault="00D77D10" w:rsidP="00D77D10">
            <w:pPr>
              <w:suppressAutoHyphens w:val="0"/>
              <w:spacing w:line="276" w:lineRule="auto"/>
              <w:jc w:val="both"/>
            </w:pPr>
            <w:proofErr w:type="spellStart"/>
            <w:r w:rsidRPr="00064E58">
              <w:rPr>
                <w:lang w:bidi="tr-TR"/>
              </w:rPr>
              <w:t>Probiyotik</w:t>
            </w:r>
            <w:proofErr w:type="spellEnd"/>
            <w:r w:rsidRPr="00064E58">
              <w:rPr>
                <w:lang w:bidi="tr-TR"/>
              </w:rPr>
              <w:t xml:space="preserve">, </w:t>
            </w:r>
            <w:proofErr w:type="spellStart"/>
            <w:r w:rsidRPr="00064E58">
              <w:rPr>
                <w:lang w:bidi="tr-TR"/>
              </w:rPr>
              <w:t>prebiyotik</w:t>
            </w:r>
            <w:proofErr w:type="spellEnd"/>
            <w:r w:rsidRPr="00064E58">
              <w:rPr>
                <w:lang w:bidi="tr-TR"/>
              </w:rPr>
              <w:t xml:space="preserve"> ve </w:t>
            </w:r>
            <w:proofErr w:type="spellStart"/>
            <w:r w:rsidRPr="00064E58">
              <w:rPr>
                <w:lang w:bidi="tr-TR"/>
              </w:rPr>
              <w:t>sinbiyotikler</w:t>
            </w:r>
            <w:proofErr w:type="spellEnd"/>
            <w:r w:rsidRPr="00064E58">
              <w:rPr>
                <w:lang w:bidi="tr-TR"/>
              </w:rPr>
              <w:t xml:space="preserve"> temelinde fonksiyonel gıdalar ve özelliklerinin açıklanması</w:t>
            </w:r>
          </w:p>
        </w:tc>
      </w:tr>
      <w:tr w:rsidR="00D77D10" w:rsidRPr="00064E58" w14:paraId="57A2AD50" w14:textId="77777777" w:rsidTr="00111860">
        <w:trPr>
          <w:trHeight w:val="330"/>
        </w:trPr>
        <w:tc>
          <w:tcPr>
            <w:tcW w:w="6256" w:type="dxa"/>
          </w:tcPr>
          <w:p w14:paraId="0E3F7ED4" w14:textId="5B3C4415" w:rsidR="00D77D10" w:rsidRPr="00064E58" w:rsidRDefault="00022980" w:rsidP="00D77D10">
            <w:pPr>
              <w:suppressAutoHyphens w:val="0"/>
              <w:spacing w:line="276" w:lineRule="auto"/>
              <w:rPr>
                <w:b/>
                <w:lang w:eastAsia="tr-TR"/>
              </w:rPr>
            </w:pPr>
            <w:r w:rsidRPr="004363BC">
              <w:rPr>
                <w:b/>
                <w:lang w:eastAsia="tr-TR"/>
              </w:rPr>
              <w:t>GTB</w:t>
            </w:r>
            <w:r w:rsidR="0074087E" w:rsidRPr="004363BC">
              <w:rPr>
                <w:b/>
                <w:lang w:eastAsia="tr-TR"/>
              </w:rPr>
              <w:t>519 Kurutma Teknolojisi</w:t>
            </w:r>
          </w:p>
        </w:tc>
        <w:tc>
          <w:tcPr>
            <w:tcW w:w="658" w:type="dxa"/>
          </w:tcPr>
          <w:p w14:paraId="34F1545F" w14:textId="0ECC7404" w:rsidR="00D77D10" w:rsidRPr="00064E58" w:rsidRDefault="0074087E" w:rsidP="00D77D10">
            <w:pPr>
              <w:suppressAutoHyphens w:val="0"/>
              <w:spacing w:line="276" w:lineRule="auto"/>
              <w:jc w:val="center"/>
              <w:rPr>
                <w:b/>
                <w:lang w:eastAsia="tr-TR"/>
              </w:rPr>
            </w:pPr>
            <w:r>
              <w:rPr>
                <w:b/>
                <w:lang w:eastAsia="tr-TR"/>
              </w:rPr>
              <w:t>3</w:t>
            </w:r>
          </w:p>
        </w:tc>
        <w:tc>
          <w:tcPr>
            <w:tcW w:w="658" w:type="dxa"/>
          </w:tcPr>
          <w:p w14:paraId="293E93AF" w14:textId="548B6D8E" w:rsidR="00D77D10" w:rsidRPr="00064E58" w:rsidRDefault="0074087E" w:rsidP="00D77D10">
            <w:pPr>
              <w:suppressAutoHyphens w:val="0"/>
              <w:spacing w:line="276" w:lineRule="auto"/>
              <w:jc w:val="center"/>
              <w:rPr>
                <w:b/>
                <w:lang w:eastAsia="tr-TR"/>
              </w:rPr>
            </w:pPr>
            <w:r>
              <w:rPr>
                <w:b/>
                <w:lang w:eastAsia="tr-TR"/>
              </w:rPr>
              <w:t>0</w:t>
            </w:r>
          </w:p>
        </w:tc>
        <w:tc>
          <w:tcPr>
            <w:tcW w:w="658" w:type="dxa"/>
          </w:tcPr>
          <w:p w14:paraId="60B46BE0" w14:textId="03F6D1F5" w:rsidR="00D77D10" w:rsidRPr="00064E58" w:rsidRDefault="0074087E" w:rsidP="00D77D10">
            <w:pPr>
              <w:suppressAutoHyphens w:val="0"/>
              <w:spacing w:line="276" w:lineRule="auto"/>
              <w:jc w:val="center"/>
              <w:rPr>
                <w:b/>
                <w:lang w:eastAsia="tr-TR"/>
              </w:rPr>
            </w:pPr>
            <w:r>
              <w:rPr>
                <w:b/>
                <w:lang w:eastAsia="tr-TR"/>
              </w:rPr>
              <w:t>3</w:t>
            </w:r>
          </w:p>
        </w:tc>
        <w:tc>
          <w:tcPr>
            <w:tcW w:w="1154" w:type="dxa"/>
          </w:tcPr>
          <w:p w14:paraId="049B5F46" w14:textId="2EE150AA" w:rsidR="00D77D10" w:rsidRPr="00064E58" w:rsidRDefault="0074087E" w:rsidP="00D77D10">
            <w:pPr>
              <w:suppressAutoHyphens w:val="0"/>
              <w:spacing w:line="276" w:lineRule="auto"/>
              <w:jc w:val="center"/>
              <w:rPr>
                <w:b/>
              </w:rPr>
            </w:pPr>
            <w:r>
              <w:rPr>
                <w:b/>
              </w:rPr>
              <w:t>6</w:t>
            </w:r>
          </w:p>
        </w:tc>
      </w:tr>
      <w:tr w:rsidR="0074087E" w:rsidRPr="00064E58" w14:paraId="1A4A1CB5" w14:textId="77777777" w:rsidTr="004000E3">
        <w:trPr>
          <w:trHeight w:val="330"/>
        </w:trPr>
        <w:tc>
          <w:tcPr>
            <w:tcW w:w="9384" w:type="dxa"/>
            <w:gridSpan w:val="5"/>
          </w:tcPr>
          <w:p w14:paraId="5B16F1E1" w14:textId="20FDB43C" w:rsidR="0074087E" w:rsidRPr="0074087E" w:rsidRDefault="0074087E" w:rsidP="0074087E">
            <w:pPr>
              <w:suppressAutoHyphens w:val="0"/>
              <w:spacing w:line="276" w:lineRule="auto"/>
              <w:jc w:val="both"/>
            </w:pPr>
            <w:r w:rsidRPr="0074087E">
              <w:t xml:space="preserve">Gıdaların kurutulması, kuruma olayı, </w:t>
            </w:r>
            <w:proofErr w:type="spellStart"/>
            <w:r w:rsidRPr="0074087E">
              <w:t>psikrometri</w:t>
            </w:r>
            <w:proofErr w:type="spellEnd"/>
            <w:r w:rsidRPr="0074087E">
              <w:t>, kurutma yöntemleri ve kurutucu sistemleri.</w:t>
            </w:r>
          </w:p>
        </w:tc>
      </w:tr>
      <w:tr w:rsidR="0074087E" w:rsidRPr="00064E58" w14:paraId="4DC60763" w14:textId="77777777" w:rsidTr="00111860">
        <w:trPr>
          <w:trHeight w:val="330"/>
        </w:trPr>
        <w:tc>
          <w:tcPr>
            <w:tcW w:w="6256" w:type="dxa"/>
          </w:tcPr>
          <w:p w14:paraId="443D1C8E" w14:textId="215679BF" w:rsidR="0074087E" w:rsidRPr="00064E58" w:rsidRDefault="0074087E" w:rsidP="0074087E">
            <w:pPr>
              <w:suppressAutoHyphens w:val="0"/>
              <w:spacing w:line="276" w:lineRule="auto"/>
              <w:rPr>
                <w:b/>
                <w:lang w:eastAsia="tr-TR"/>
              </w:rPr>
            </w:pPr>
            <w:r w:rsidRPr="004363BC">
              <w:rPr>
                <w:b/>
                <w:lang w:eastAsia="tr-TR"/>
              </w:rPr>
              <w:t>GTB521 Soğuk Tekniği ve Depolama</w:t>
            </w:r>
          </w:p>
        </w:tc>
        <w:tc>
          <w:tcPr>
            <w:tcW w:w="658" w:type="dxa"/>
          </w:tcPr>
          <w:p w14:paraId="777D5DD5" w14:textId="6FEC0931" w:rsidR="0074087E" w:rsidRPr="00064E58" w:rsidRDefault="0074087E" w:rsidP="0074087E">
            <w:pPr>
              <w:suppressAutoHyphens w:val="0"/>
              <w:spacing w:line="276" w:lineRule="auto"/>
              <w:jc w:val="center"/>
              <w:rPr>
                <w:b/>
                <w:lang w:eastAsia="tr-TR"/>
              </w:rPr>
            </w:pPr>
            <w:r>
              <w:rPr>
                <w:b/>
                <w:lang w:eastAsia="tr-TR"/>
              </w:rPr>
              <w:t>3</w:t>
            </w:r>
          </w:p>
        </w:tc>
        <w:tc>
          <w:tcPr>
            <w:tcW w:w="658" w:type="dxa"/>
          </w:tcPr>
          <w:p w14:paraId="1F85A3F3" w14:textId="4D2996B5" w:rsidR="0074087E" w:rsidRPr="00064E58" w:rsidRDefault="0074087E" w:rsidP="0074087E">
            <w:pPr>
              <w:suppressAutoHyphens w:val="0"/>
              <w:spacing w:line="276" w:lineRule="auto"/>
              <w:jc w:val="center"/>
              <w:rPr>
                <w:b/>
                <w:lang w:eastAsia="tr-TR"/>
              </w:rPr>
            </w:pPr>
            <w:r>
              <w:rPr>
                <w:b/>
                <w:lang w:eastAsia="tr-TR"/>
              </w:rPr>
              <w:t>0</w:t>
            </w:r>
          </w:p>
        </w:tc>
        <w:tc>
          <w:tcPr>
            <w:tcW w:w="658" w:type="dxa"/>
          </w:tcPr>
          <w:p w14:paraId="64EF6696" w14:textId="4F878BF9" w:rsidR="0074087E" w:rsidRPr="00064E58" w:rsidRDefault="0074087E" w:rsidP="0074087E">
            <w:pPr>
              <w:suppressAutoHyphens w:val="0"/>
              <w:spacing w:line="276" w:lineRule="auto"/>
              <w:jc w:val="center"/>
              <w:rPr>
                <w:b/>
                <w:lang w:eastAsia="tr-TR"/>
              </w:rPr>
            </w:pPr>
            <w:r>
              <w:rPr>
                <w:b/>
                <w:lang w:eastAsia="tr-TR"/>
              </w:rPr>
              <w:t>3</w:t>
            </w:r>
          </w:p>
        </w:tc>
        <w:tc>
          <w:tcPr>
            <w:tcW w:w="1154" w:type="dxa"/>
          </w:tcPr>
          <w:p w14:paraId="4F3F6301" w14:textId="1E11B0B7" w:rsidR="0074087E" w:rsidRPr="00064E58" w:rsidRDefault="0074087E" w:rsidP="0074087E">
            <w:pPr>
              <w:suppressAutoHyphens w:val="0"/>
              <w:spacing w:line="276" w:lineRule="auto"/>
              <w:jc w:val="center"/>
              <w:rPr>
                <w:b/>
              </w:rPr>
            </w:pPr>
            <w:r>
              <w:rPr>
                <w:b/>
              </w:rPr>
              <w:t>6</w:t>
            </w:r>
          </w:p>
        </w:tc>
      </w:tr>
      <w:tr w:rsidR="0074087E" w:rsidRPr="00064E58" w14:paraId="5B2A1F4C" w14:textId="77777777" w:rsidTr="00D11AAD">
        <w:trPr>
          <w:trHeight w:val="330"/>
        </w:trPr>
        <w:tc>
          <w:tcPr>
            <w:tcW w:w="9384" w:type="dxa"/>
            <w:gridSpan w:val="5"/>
          </w:tcPr>
          <w:p w14:paraId="70251F2E" w14:textId="78458BB6" w:rsidR="0074087E" w:rsidRPr="0074087E" w:rsidRDefault="0074087E" w:rsidP="0074087E">
            <w:pPr>
              <w:suppressAutoHyphens w:val="0"/>
              <w:spacing w:line="276" w:lineRule="auto"/>
              <w:jc w:val="both"/>
            </w:pPr>
            <w:r w:rsidRPr="0074087E">
              <w:t>Soğutma tekniği ve soğutma düzeneklerinin çalışma prensipleri hakkında bilgilerin verilmesi</w:t>
            </w:r>
          </w:p>
        </w:tc>
      </w:tr>
      <w:tr w:rsidR="00F74C57" w:rsidRPr="00064E58" w14:paraId="450811E1" w14:textId="77777777" w:rsidTr="00111860">
        <w:trPr>
          <w:trHeight w:val="330"/>
        </w:trPr>
        <w:tc>
          <w:tcPr>
            <w:tcW w:w="6256" w:type="dxa"/>
          </w:tcPr>
          <w:p w14:paraId="327A31EF" w14:textId="2B806335" w:rsidR="00F74C57" w:rsidRPr="004363BC" w:rsidRDefault="00F74C57" w:rsidP="00F74C57">
            <w:pPr>
              <w:suppressAutoHyphens w:val="0"/>
              <w:spacing w:line="276" w:lineRule="auto"/>
              <w:rPr>
                <w:b/>
                <w:lang w:eastAsia="tr-TR"/>
              </w:rPr>
            </w:pPr>
            <w:r w:rsidRPr="004363BC">
              <w:rPr>
                <w:b/>
                <w:lang w:eastAsia="tr-TR"/>
              </w:rPr>
              <w:t xml:space="preserve">GTB523 </w:t>
            </w:r>
            <w:r w:rsidRPr="004363BC">
              <w:rPr>
                <w:b/>
              </w:rPr>
              <w:t>Meyve-Sebze İşleme Sanayiindeki Gelişmeler</w:t>
            </w:r>
          </w:p>
        </w:tc>
        <w:tc>
          <w:tcPr>
            <w:tcW w:w="658" w:type="dxa"/>
          </w:tcPr>
          <w:p w14:paraId="14DA67DC" w14:textId="5D27534B" w:rsidR="00F74C57" w:rsidRPr="00064E58" w:rsidRDefault="00F74C57" w:rsidP="00F74C57">
            <w:pPr>
              <w:suppressAutoHyphens w:val="0"/>
              <w:spacing w:line="276" w:lineRule="auto"/>
              <w:jc w:val="center"/>
              <w:rPr>
                <w:b/>
                <w:lang w:eastAsia="tr-TR"/>
              </w:rPr>
            </w:pPr>
            <w:r w:rsidRPr="00064E58">
              <w:rPr>
                <w:b/>
                <w:lang w:eastAsia="tr-TR"/>
              </w:rPr>
              <w:t>3</w:t>
            </w:r>
          </w:p>
        </w:tc>
        <w:tc>
          <w:tcPr>
            <w:tcW w:w="658" w:type="dxa"/>
          </w:tcPr>
          <w:p w14:paraId="19CF18B9" w14:textId="60A986CA" w:rsidR="00F74C57" w:rsidRPr="00064E58" w:rsidRDefault="00022980" w:rsidP="00F74C57">
            <w:pPr>
              <w:suppressAutoHyphens w:val="0"/>
              <w:spacing w:line="276" w:lineRule="auto"/>
              <w:jc w:val="center"/>
              <w:rPr>
                <w:b/>
                <w:lang w:eastAsia="tr-TR"/>
              </w:rPr>
            </w:pPr>
            <w:r>
              <w:rPr>
                <w:b/>
                <w:lang w:eastAsia="tr-TR"/>
              </w:rPr>
              <w:t>0</w:t>
            </w:r>
          </w:p>
        </w:tc>
        <w:tc>
          <w:tcPr>
            <w:tcW w:w="658" w:type="dxa"/>
          </w:tcPr>
          <w:p w14:paraId="38F434B8" w14:textId="210DF066" w:rsidR="00F74C57" w:rsidRPr="00064E58" w:rsidRDefault="00F74C57" w:rsidP="00F74C57">
            <w:pPr>
              <w:suppressAutoHyphens w:val="0"/>
              <w:spacing w:line="276" w:lineRule="auto"/>
              <w:jc w:val="center"/>
              <w:rPr>
                <w:b/>
                <w:lang w:eastAsia="tr-TR"/>
              </w:rPr>
            </w:pPr>
            <w:r w:rsidRPr="00064E58">
              <w:rPr>
                <w:b/>
                <w:lang w:eastAsia="tr-TR"/>
              </w:rPr>
              <w:t>3</w:t>
            </w:r>
          </w:p>
        </w:tc>
        <w:tc>
          <w:tcPr>
            <w:tcW w:w="1154" w:type="dxa"/>
          </w:tcPr>
          <w:p w14:paraId="0B974393" w14:textId="2ECC2BDC" w:rsidR="00F74C57" w:rsidRPr="00064E58" w:rsidRDefault="00F74C57" w:rsidP="00F74C57">
            <w:pPr>
              <w:suppressAutoHyphens w:val="0"/>
              <w:spacing w:line="276" w:lineRule="auto"/>
              <w:jc w:val="center"/>
              <w:rPr>
                <w:b/>
              </w:rPr>
            </w:pPr>
            <w:r w:rsidRPr="00064E58">
              <w:rPr>
                <w:b/>
                <w:lang w:eastAsia="tr-TR"/>
              </w:rPr>
              <w:t>6</w:t>
            </w:r>
          </w:p>
        </w:tc>
      </w:tr>
      <w:tr w:rsidR="00F74C57" w:rsidRPr="00064E58" w14:paraId="42DF5AA9" w14:textId="77777777" w:rsidTr="004761EB">
        <w:trPr>
          <w:trHeight w:val="330"/>
        </w:trPr>
        <w:tc>
          <w:tcPr>
            <w:tcW w:w="9384" w:type="dxa"/>
            <w:gridSpan w:val="5"/>
          </w:tcPr>
          <w:p w14:paraId="16512AB0" w14:textId="50DF2023" w:rsidR="00F74C57" w:rsidRPr="00064E58" w:rsidRDefault="00F74C57" w:rsidP="00F74C57">
            <w:pPr>
              <w:suppressAutoHyphens w:val="0"/>
              <w:spacing w:line="276" w:lineRule="auto"/>
              <w:jc w:val="both"/>
              <w:rPr>
                <w:b/>
              </w:rPr>
            </w:pPr>
            <w:r w:rsidRPr="00064E58">
              <w:rPr>
                <w:lang w:eastAsia="en-US"/>
              </w:rPr>
              <w:t xml:space="preserve">Gıda sanayinde minimum işlem ve engel teknolojisi kavramı ve meyve sebze işleme teknolojisi Gıda sanayinde minimum işlem ve engel teknolojisi kavramı ve meyve sebze işleme teknolojisi açısından uygulamaları, Yeni ve gelişmekte olan termal olmayan </w:t>
            </w:r>
            <w:proofErr w:type="gramStart"/>
            <w:r w:rsidRPr="00064E58">
              <w:rPr>
                <w:lang w:eastAsia="en-US"/>
              </w:rPr>
              <w:t>prosesler</w:t>
            </w:r>
            <w:proofErr w:type="gramEnd"/>
            <w:r w:rsidRPr="00064E58">
              <w:rPr>
                <w:lang w:eastAsia="en-US"/>
              </w:rPr>
              <w:t xml:space="preserve"> (süper kritik ekstraksiyon, yüksek basınç, elektrolize yükseltgen su, </w:t>
            </w:r>
            <w:proofErr w:type="spellStart"/>
            <w:r w:rsidRPr="00064E58">
              <w:rPr>
                <w:lang w:eastAsia="en-US"/>
              </w:rPr>
              <w:t>elektroplazmoliz</w:t>
            </w:r>
            <w:proofErr w:type="spellEnd"/>
            <w:r w:rsidRPr="00064E58">
              <w:rPr>
                <w:lang w:eastAsia="en-US"/>
              </w:rPr>
              <w:t xml:space="preserve">, </w:t>
            </w:r>
            <w:proofErr w:type="spellStart"/>
            <w:r w:rsidRPr="00064E58">
              <w:rPr>
                <w:lang w:eastAsia="en-US"/>
              </w:rPr>
              <w:t>ultrases</w:t>
            </w:r>
            <w:proofErr w:type="spellEnd"/>
            <w:r w:rsidRPr="00064E58">
              <w:rPr>
                <w:lang w:eastAsia="en-US"/>
              </w:rPr>
              <w:t xml:space="preserve"> vb.) ve bu konuda yapılan son çalışmalar, </w:t>
            </w:r>
            <w:proofErr w:type="spellStart"/>
            <w:r w:rsidRPr="00064E58">
              <w:rPr>
                <w:lang w:eastAsia="en-US"/>
              </w:rPr>
              <w:t>membran</w:t>
            </w:r>
            <w:proofErr w:type="spellEnd"/>
            <w:r w:rsidRPr="00064E58">
              <w:rPr>
                <w:lang w:eastAsia="en-US"/>
              </w:rPr>
              <w:t xml:space="preserve"> teknolojisi ve meyve sebze sanayi uygulamaları</w:t>
            </w:r>
          </w:p>
        </w:tc>
      </w:tr>
      <w:tr w:rsidR="00F74C57" w:rsidRPr="00064E58" w14:paraId="6445B6DD" w14:textId="77777777" w:rsidTr="00111860">
        <w:trPr>
          <w:trHeight w:val="330"/>
        </w:trPr>
        <w:tc>
          <w:tcPr>
            <w:tcW w:w="6256" w:type="dxa"/>
          </w:tcPr>
          <w:p w14:paraId="0EF7BACC" w14:textId="2623A6F0" w:rsidR="00F74C57" w:rsidRPr="00064E58" w:rsidRDefault="00F74C57" w:rsidP="00F74C57">
            <w:pPr>
              <w:suppressAutoHyphens w:val="0"/>
              <w:spacing w:line="276" w:lineRule="auto"/>
              <w:rPr>
                <w:b/>
                <w:lang w:eastAsia="tr-TR"/>
              </w:rPr>
            </w:pPr>
            <w:r w:rsidRPr="00064E58">
              <w:rPr>
                <w:b/>
                <w:lang w:eastAsia="tr-TR"/>
              </w:rPr>
              <w:t>GTBYLU3901 Uzmanlık Alan Dersi</w:t>
            </w:r>
          </w:p>
        </w:tc>
        <w:tc>
          <w:tcPr>
            <w:tcW w:w="658" w:type="dxa"/>
          </w:tcPr>
          <w:p w14:paraId="50C5E17A" w14:textId="40C816B6" w:rsidR="00F74C57" w:rsidRPr="00064E58" w:rsidRDefault="00F74C57" w:rsidP="00F74C57">
            <w:pPr>
              <w:suppressAutoHyphens w:val="0"/>
              <w:spacing w:line="276" w:lineRule="auto"/>
              <w:jc w:val="center"/>
              <w:rPr>
                <w:b/>
                <w:lang w:eastAsia="tr-TR"/>
              </w:rPr>
            </w:pPr>
            <w:r w:rsidRPr="00064E58">
              <w:rPr>
                <w:b/>
                <w:lang w:eastAsia="tr-TR"/>
              </w:rPr>
              <w:t>4</w:t>
            </w:r>
          </w:p>
        </w:tc>
        <w:tc>
          <w:tcPr>
            <w:tcW w:w="658" w:type="dxa"/>
          </w:tcPr>
          <w:p w14:paraId="5267D618" w14:textId="571C0F92" w:rsidR="00F74C57" w:rsidRPr="00064E58" w:rsidRDefault="00F74C57" w:rsidP="00F74C57">
            <w:pPr>
              <w:suppressAutoHyphens w:val="0"/>
              <w:spacing w:line="276" w:lineRule="auto"/>
              <w:jc w:val="center"/>
              <w:rPr>
                <w:b/>
                <w:lang w:eastAsia="tr-TR"/>
              </w:rPr>
            </w:pPr>
            <w:r w:rsidRPr="00064E58">
              <w:rPr>
                <w:b/>
                <w:lang w:eastAsia="tr-TR"/>
              </w:rPr>
              <w:t>0</w:t>
            </w:r>
          </w:p>
        </w:tc>
        <w:tc>
          <w:tcPr>
            <w:tcW w:w="658" w:type="dxa"/>
          </w:tcPr>
          <w:p w14:paraId="748D2936" w14:textId="6A8E2A81" w:rsidR="00F74C57" w:rsidRPr="00064E58" w:rsidRDefault="00F74C57" w:rsidP="00F74C57">
            <w:pPr>
              <w:suppressAutoHyphens w:val="0"/>
              <w:spacing w:line="276" w:lineRule="auto"/>
              <w:jc w:val="center"/>
              <w:rPr>
                <w:b/>
                <w:lang w:eastAsia="tr-TR"/>
              </w:rPr>
            </w:pPr>
            <w:r w:rsidRPr="00064E58">
              <w:rPr>
                <w:b/>
                <w:lang w:eastAsia="tr-TR"/>
              </w:rPr>
              <w:t>0</w:t>
            </w:r>
          </w:p>
        </w:tc>
        <w:tc>
          <w:tcPr>
            <w:tcW w:w="1154" w:type="dxa"/>
          </w:tcPr>
          <w:p w14:paraId="6672FC4B" w14:textId="6B01883A" w:rsidR="00F74C57" w:rsidRPr="00064E58" w:rsidRDefault="00F74C57" w:rsidP="00F74C57">
            <w:pPr>
              <w:suppressAutoHyphens w:val="0"/>
              <w:spacing w:line="276" w:lineRule="auto"/>
              <w:jc w:val="center"/>
              <w:rPr>
                <w:b/>
              </w:rPr>
            </w:pPr>
            <w:r w:rsidRPr="00064E58">
              <w:rPr>
                <w:b/>
              </w:rPr>
              <w:t>6</w:t>
            </w:r>
          </w:p>
        </w:tc>
      </w:tr>
      <w:tr w:rsidR="00F74C57" w:rsidRPr="00064E58" w14:paraId="7CDFF0D4" w14:textId="77777777" w:rsidTr="008B4FCE">
        <w:trPr>
          <w:trHeight w:val="330"/>
        </w:trPr>
        <w:tc>
          <w:tcPr>
            <w:tcW w:w="9384" w:type="dxa"/>
            <w:gridSpan w:val="5"/>
          </w:tcPr>
          <w:p w14:paraId="59D5DF2F" w14:textId="5773B3C5" w:rsidR="00F74C57" w:rsidRPr="00064E58" w:rsidRDefault="00F74C57" w:rsidP="00F74C57">
            <w:pPr>
              <w:suppressAutoHyphens w:val="0"/>
              <w:spacing w:line="276" w:lineRule="auto"/>
              <w:jc w:val="both"/>
              <w:rPr>
                <w:b/>
              </w:rPr>
            </w:pPr>
            <w:r w:rsidRPr="00064E58">
              <w:rPr>
                <w:color w:val="000000"/>
                <w:shd w:val="clear" w:color="auto" w:fill="FFFFFF"/>
              </w:rPr>
              <w:t>Bilimsel alandaki bilgi, görgü ve deneyimlerinin aktarılması, uygulama, deney desenlerinin oluşturulması</w:t>
            </w:r>
          </w:p>
        </w:tc>
      </w:tr>
      <w:tr w:rsidR="00F74C57" w:rsidRPr="00064E58" w14:paraId="2625E13E" w14:textId="77777777" w:rsidTr="00111860">
        <w:trPr>
          <w:trHeight w:val="330"/>
        </w:trPr>
        <w:tc>
          <w:tcPr>
            <w:tcW w:w="6256" w:type="dxa"/>
          </w:tcPr>
          <w:p w14:paraId="020701D7" w14:textId="2C70D544" w:rsidR="00F74C57" w:rsidRPr="00064E58" w:rsidRDefault="00F74C57" w:rsidP="00F74C57">
            <w:pPr>
              <w:suppressAutoHyphens w:val="0"/>
              <w:spacing w:line="276" w:lineRule="auto"/>
              <w:rPr>
                <w:b/>
              </w:rPr>
            </w:pPr>
            <w:r w:rsidRPr="00064E58">
              <w:rPr>
                <w:b/>
                <w:lang w:eastAsia="tr-TR"/>
              </w:rPr>
              <w:t>GTBYLTEZ101 Tez</w:t>
            </w:r>
          </w:p>
        </w:tc>
        <w:tc>
          <w:tcPr>
            <w:tcW w:w="658" w:type="dxa"/>
          </w:tcPr>
          <w:p w14:paraId="61DE4775" w14:textId="08D21092" w:rsidR="00F74C57" w:rsidRPr="00064E58" w:rsidRDefault="00F74C57" w:rsidP="00F74C57">
            <w:pPr>
              <w:suppressAutoHyphens w:val="0"/>
              <w:spacing w:line="276" w:lineRule="auto"/>
              <w:jc w:val="center"/>
              <w:rPr>
                <w:b/>
              </w:rPr>
            </w:pPr>
            <w:r w:rsidRPr="00064E58">
              <w:rPr>
                <w:b/>
                <w:lang w:eastAsia="tr-TR"/>
              </w:rPr>
              <w:t>0</w:t>
            </w:r>
          </w:p>
        </w:tc>
        <w:tc>
          <w:tcPr>
            <w:tcW w:w="658" w:type="dxa"/>
          </w:tcPr>
          <w:p w14:paraId="27682FBF" w14:textId="7DD26290" w:rsidR="00F74C57" w:rsidRPr="00064E58" w:rsidRDefault="00F74C57" w:rsidP="00F74C57">
            <w:pPr>
              <w:suppressAutoHyphens w:val="0"/>
              <w:spacing w:line="276" w:lineRule="auto"/>
              <w:jc w:val="center"/>
              <w:rPr>
                <w:b/>
              </w:rPr>
            </w:pPr>
            <w:r w:rsidRPr="00064E58">
              <w:rPr>
                <w:b/>
                <w:lang w:eastAsia="tr-TR"/>
              </w:rPr>
              <w:t>0</w:t>
            </w:r>
          </w:p>
        </w:tc>
        <w:tc>
          <w:tcPr>
            <w:tcW w:w="658" w:type="dxa"/>
          </w:tcPr>
          <w:p w14:paraId="62FC6D81" w14:textId="0B1C30FE" w:rsidR="00F74C57" w:rsidRPr="00064E58" w:rsidRDefault="00F74C57" w:rsidP="00F74C57">
            <w:pPr>
              <w:suppressAutoHyphens w:val="0"/>
              <w:spacing w:line="276" w:lineRule="auto"/>
              <w:jc w:val="center"/>
              <w:rPr>
                <w:b/>
              </w:rPr>
            </w:pPr>
            <w:r w:rsidRPr="00064E58">
              <w:rPr>
                <w:b/>
                <w:lang w:eastAsia="tr-TR"/>
              </w:rPr>
              <w:t>0</w:t>
            </w:r>
          </w:p>
        </w:tc>
        <w:tc>
          <w:tcPr>
            <w:tcW w:w="1154" w:type="dxa"/>
          </w:tcPr>
          <w:p w14:paraId="0901D3C5" w14:textId="53902B5B" w:rsidR="00F74C57" w:rsidRPr="00064E58" w:rsidRDefault="00F74C57" w:rsidP="00F74C57">
            <w:pPr>
              <w:suppressAutoHyphens w:val="0"/>
              <w:spacing w:line="276" w:lineRule="auto"/>
              <w:jc w:val="center"/>
              <w:rPr>
                <w:b/>
              </w:rPr>
            </w:pPr>
            <w:r w:rsidRPr="00064E58">
              <w:rPr>
                <w:b/>
                <w:lang w:eastAsia="tr-TR"/>
              </w:rPr>
              <w:t>24</w:t>
            </w:r>
          </w:p>
        </w:tc>
      </w:tr>
      <w:tr w:rsidR="00F74C57" w:rsidRPr="00064E58" w14:paraId="627A5A5E" w14:textId="337124B3" w:rsidTr="00111860">
        <w:trPr>
          <w:trHeight w:val="330"/>
        </w:trPr>
        <w:tc>
          <w:tcPr>
            <w:tcW w:w="9384" w:type="dxa"/>
            <w:gridSpan w:val="5"/>
            <w:vAlign w:val="bottom"/>
          </w:tcPr>
          <w:p w14:paraId="6ACA004C" w14:textId="1224E442" w:rsidR="00F74C57" w:rsidRPr="00064E58" w:rsidRDefault="00F74C57" w:rsidP="00F74C57">
            <w:pPr>
              <w:suppressAutoHyphens w:val="0"/>
              <w:jc w:val="both"/>
              <w:rPr>
                <w:iCs/>
                <w:lang w:eastAsia="tr-TR"/>
              </w:rPr>
            </w:pPr>
            <w:r w:rsidRPr="00064E58">
              <w:rPr>
                <w:color w:val="000000"/>
                <w:shd w:val="clear" w:color="auto" w:fill="FFFFFF"/>
              </w:rPr>
              <w:t>Yüksek lisans tezi ile ilgili ön hazırlıkların yapılması, projenin hazırlanması ve uygulamaya konularak başarı ile tamamlanması</w:t>
            </w:r>
          </w:p>
        </w:tc>
      </w:tr>
      <w:tr w:rsidR="00F74C57" w:rsidRPr="00064E58" w14:paraId="1866788C" w14:textId="77777777" w:rsidTr="00D77D10">
        <w:trPr>
          <w:trHeight w:val="761"/>
        </w:trPr>
        <w:tc>
          <w:tcPr>
            <w:tcW w:w="9384" w:type="dxa"/>
            <w:gridSpan w:val="5"/>
            <w:vAlign w:val="center"/>
          </w:tcPr>
          <w:p w14:paraId="45EC6188" w14:textId="408F2A08" w:rsidR="00F74C57" w:rsidRPr="00064E58" w:rsidRDefault="00F74C57" w:rsidP="00F74C57">
            <w:pPr>
              <w:suppressAutoHyphens w:val="0"/>
              <w:spacing w:line="276" w:lineRule="auto"/>
              <w:jc w:val="center"/>
              <w:rPr>
                <w:b/>
                <w:iCs/>
                <w:lang w:eastAsia="tr-TR"/>
              </w:rPr>
            </w:pPr>
            <w:r w:rsidRPr="00064E58">
              <w:rPr>
                <w:b/>
                <w:iCs/>
                <w:lang w:eastAsia="tr-TR"/>
              </w:rPr>
              <w:t>BAHAR DÖNEMİ DERSLERİ</w:t>
            </w:r>
          </w:p>
        </w:tc>
      </w:tr>
      <w:tr w:rsidR="00F74C57" w:rsidRPr="00064E58" w14:paraId="04D1B02F" w14:textId="77777777" w:rsidTr="003A04B4">
        <w:trPr>
          <w:trHeight w:val="330"/>
        </w:trPr>
        <w:tc>
          <w:tcPr>
            <w:tcW w:w="6256" w:type="dxa"/>
            <w:vAlign w:val="bottom"/>
          </w:tcPr>
          <w:p w14:paraId="68519BBB" w14:textId="5FC46E11" w:rsidR="00F74C57" w:rsidRPr="00064E58" w:rsidRDefault="00F74C57" w:rsidP="00F74C57">
            <w:pPr>
              <w:suppressAutoHyphens w:val="0"/>
              <w:spacing w:line="276" w:lineRule="auto"/>
              <w:rPr>
                <w:b/>
                <w:color w:val="000000"/>
                <w:lang w:eastAsia="tr-TR"/>
              </w:rPr>
            </w:pPr>
            <w:r w:rsidRPr="00064E58">
              <w:rPr>
                <w:b/>
                <w:lang w:eastAsia="tr-TR"/>
              </w:rPr>
              <w:t xml:space="preserve">GTBYLU2901 </w:t>
            </w:r>
            <w:r w:rsidRPr="00064E58">
              <w:rPr>
                <w:b/>
                <w:color w:val="000000"/>
                <w:lang w:eastAsia="tr-TR"/>
              </w:rPr>
              <w:t>Uzmanlık Alan Dersi (Zorunlu)</w:t>
            </w:r>
          </w:p>
        </w:tc>
        <w:tc>
          <w:tcPr>
            <w:tcW w:w="658" w:type="dxa"/>
          </w:tcPr>
          <w:p w14:paraId="1DD0500B" w14:textId="21E6612E" w:rsidR="00F74C57" w:rsidRPr="00064E58" w:rsidRDefault="00F74C57" w:rsidP="00F74C57">
            <w:pPr>
              <w:suppressAutoHyphens w:val="0"/>
              <w:spacing w:line="276" w:lineRule="auto"/>
              <w:jc w:val="center"/>
              <w:rPr>
                <w:b/>
                <w:lang w:eastAsia="tr-TR"/>
              </w:rPr>
            </w:pPr>
            <w:r w:rsidRPr="00064E58">
              <w:rPr>
                <w:b/>
                <w:lang w:eastAsia="tr-TR"/>
              </w:rPr>
              <w:t>4</w:t>
            </w:r>
          </w:p>
        </w:tc>
        <w:tc>
          <w:tcPr>
            <w:tcW w:w="658" w:type="dxa"/>
            <w:vAlign w:val="center"/>
          </w:tcPr>
          <w:p w14:paraId="5B9B7A2E" w14:textId="1E2AEE24" w:rsidR="00F74C57" w:rsidRPr="00064E58" w:rsidRDefault="00F74C57" w:rsidP="00F74C57">
            <w:pPr>
              <w:suppressAutoHyphens w:val="0"/>
              <w:spacing w:line="276" w:lineRule="auto"/>
              <w:jc w:val="center"/>
              <w:rPr>
                <w:b/>
                <w:iCs/>
                <w:lang w:eastAsia="tr-TR"/>
              </w:rPr>
            </w:pPr>
            <w:r w:rsidRPr="00064E58">
              <w:rPr>
                <w:b/>
                <w:iCs/>
                <w:lang w:eastAsia="tr-TR"/>
              </w:rPr>
              <w:t>0</w:t>
            </w:r>
          </w:p>
        </w:tc>
        <w:tc>
          <w:tcPr>
            <w:tcW w:w="658" w:type="dxa"/>
          </w:tcPr>
          <w:p w14:paraId="76AB1BC9" w14:textId="6FFE990B" w:rsidR="00F74C57" w:rsidRPr="00064E58" w:rsidRDefault="00F74C57" w:rsidP="00F74C57">
            <w:pPr>
              <w:suppressAutoHyphens w:val="0"/>
              <w:spacing w:line="276" w:lineRule="auto"/>
              <w:jc w:val="center"/>
              <w:rPr>
                <w:b/>
                <w:iCs/>
                <w:lang w:eastAsia="tr-TR"/>
              </w:rPr>
            </w:pPr>
            <w:r w:rsidRPr="00064E58">
              <w:rPr>
                <w:b/>
                <w:iCs/>
                <w:lang w:eastAsia="tr-TR"/>
              </w:rPr>
              <w:t>0</w:t>
            </w:r>
          </w:p>
        </w:tc>
        <w:tc>
          <w:tcPr>
            <w:tcW w:w="1154" w:type="dxa"/>
          </w:tcPr>
          <w:p w14:paraId="1D55EF80" w14:textId="15421D28" w:rsidR="00F74C57" w:rsidRPr="00064E58" w:rsidRDefault="00F74C57" w:rsidP="00F74C57">
            <w:pPr>
              <w:suppressAutoHyphens w:val="0"/>
              <w:spacing w:line="276" w:lineRule="auto"/>
              <w:jc w:val="center"/>
              <w:rPr>
                <w:b/>
                <w:iCs/>
                <w:lang w:eastAsia="tr-TR"/>
              </w:rPr>
            </w:pPr>
            <w:r w:rsidRPr="00064E58">
              <w:rPr>
                <w:b/>
                <w:iCs/>
                <w:lang w:eastAsia="tr-TR"/>
              </w:rPr>
              <w:t>6</w:t>
            </w:r>
          </w:p>
        </w:tc>
      </w:tr>
      <w:tr w:rsidR="00F74C57" w:rsidRPr="00064E58" w14:paraId="5B8D0A90" w14:textId="77777777" w:rsidTr="009158F9">
        <w:trPr>
          <w:trHeight w:val="330"/>
        </w:trPr>
        <w:tc>
          <w:tcPr>
            <w:tcW w:w="9384" w:type="dxa"/>
            <w:gridSpan w:val="5"/>
            <w:vAlign w:val="bottom"/>
          </w:tcPr>
          <w:p w14:paraId="609F5502" w14:textId="02B6834A" w:rsidR="00F74C57" w:rsidRPr="00064E58" w:rsidRDefault="00F74C57" w:rsidP="00F74C57">
            <w:pPr>
              <w:suppressAutoHyphens w:val="0"/>
              <w:spacing w:line="276" w:lineRule="auto"/>
              <w:jc w:val="both"/>
              <w:rPr>
                <w:b/>
                <w:iCs/>
                <w:lang w:eastAsia="tr-TR"/>
              </w:rPr>
            </w:pPr>
            <w:r w:rsidRPr="00064E58">
              <w:rPr>
                <w:color w:val="000000"/>
                <w:shd w:val="clear" w:color="auto" w:fill="FFFFFF"/>
              </w:rPr>
              <w:t>Bilimsel alandaki bilgi, görgü ve deneyimlerinin aktarılması, uygulama, deney desenlerinin oluşturulması</w:t>
            </w:r>
          </w:p>
        </w:tc>
      </w:tr>
      <w:tr w:rsidR="00F74C57" w:rsidRPr="00064E58" w14:paraId="6A85EBA0" w14:textId="77777777" w:rsidTr="003A04B4">
        <w:trPr>
          <w:trHeight w:val="330"/>
        </w:trPr>
        <w:tc>
          <w:tcPr>
            <w:tcW w:w="6256" w:type="dxa"/>
            <w:vAlign w:val="bottom"/>
          </w:tcPr>
          <w:p w14:paraId="12ED16BE" w14:textId="78B6822C" w:rsidR="00F74C57" w:rsidRPr="00064E58" w:rsidRDefault="00F74C57" w:rsidP="004363BC">
            <w:pPr>
              <w:suppressAutoHyphens w:val="0"/>
              <w:spacing w:line="276" w:lineRule="auto"/>
              <w:rPr>
                <w:b/>
                <w:color w:val="000000"/>
                <w:lang w:eastAsia="tr-TR"/>
              </w:rPr>
            </w:pPr>
            <w:r w:rsidRPr="00064E58">
              <w:rPr>
                <w:b/>
                <w:color w:val="000000"/>
                <w:lang w:eastAsia="tr-TR"/>
              </w:rPr>
              <w:t>GTB5</w:t>
            </w:r>
            <w:r w:rsidR="004363BC">
              <w:rPr>
                <w:b/>
                <w:color w:val="000000"/>
                <w:lang w:eastAsia="tr-TR"/>
              </w:rPr>
              <w:t>2</w:t>
            </w:r>
            <w:r w:rsidRPr="00064E58">
              <w:rPr>
                <w:b/>
                <w:color w:val="000000"/>
                <w:lang w:eastAsia="tr-TR"/>
              </w:rPr>
              <w:t>4 Seminer (Zorunlu)</w:t>
            </w:r>
          </w:p>
        </w:tc>
        <w:tc>
          <w:tcPr>
            <w:tcW w:w="658" w:type="dxa"/>
          </w:tcPr>
          <w:p w14:paraId="2C8E3969" w14:textId="795C2626" w:rsidR="00F74C57" w:rsidRPr="00064E58" w:rsidRDefault="00F74C57" w:rsidP="00F74C57">
            <w:pPr>
              <w:suppressAutoHyphens w:val="0"/>
              <w:spacing w:line="276" w:lineRule="auto"/>
              <w:jc w:val="center"/>
              <w:rPr>
                <w:b/>
                <w:lang w:eastAsia="tr-TR"/>
              </w:rPr>
            </w:pPr>
            <w:r w:rsidRPr="00064E58">
              <w:rPr>
                <w:b/>
                <w:lang w:eastAsia="tr-TR"/>
              </w:rPr>
              <w:t>0</w:t>
            </w:r>
          </w:p>
        </w:tc>
        <w:tc>
          <w:tcPr>
            <w:tcW w:w="658" w:type="dxa"/>
            <w:vAlign w:val="center"/>
          </w:tcPr>
          <w:p w14:paraId="673D486F" w14:textId="5F306AF3" w:rsidR="00F74C57" w:rsidRPr="00064E58" w:rsidRDefault="00F74C57" w:rsidP="00F74C57">
            <w:pPr>
              <w:suppressAutoHyphens w:val="0"/>
              <w:spacing w:line="276" w:lineRule="auto"/>
              <w:jc w:val="center"/>
              <w:rPr>
                <w:b/>
                <w:iCs/>
                <w:lang w:eastAsia="tr-TR"/>
              </w:rPr>
            </w:pPr>
            <w:r w:rsidRPr="00064E58">
              <w:rPr>
                <w:b/>
                <w:iCs/>
                <w:lang w:eastAsia="tr-TR"/>
              </w:rPr>
              <w:t>0</w:t>
            </w:r>
          </w:p>
        </w:tc>
        <w:tc>
          <w:tcPr>
            <w:tcW w:w="658" w:type="dxa"/>
          </w:tcPr>
          <w:p w14:paraId="3510BB9E" w14:textId="5F83E2E3" w:rsidR="00F74C57" w:rsidRPr="00064E58" w:rsidRDefault="00F74C57" w:rsidP="00F74C57">
            <w:pPr>
              <w:suppressAutoHyphens w:val="0"/>
              <w:spacing w:line="276" w:lineRule="auto"/>
              <w:jc w:val="center"/>
              <w:rPr>
                <w:b/>
                <w:iCs/>
                <w:lang w:eastAsia="tr-TR"/>
              </w:rPr>
            </w:pPr>
            <w:r w:rsidRPr="00064E58">
              <w:rPr>
                <w:b/>
                <w:iCs/>
                <w:lang w:eastAsia="tr-TR"/>
              </w:rPr>
              <w:t>0</w:t>
            </w:r>
          </w:p>
        </w:tc>
        <w:tc>
          <w:tcPr>
            <w:tcW w:w="1154" w:type="dxa"/>
          </w:tcPr>
          <w:p w14:paraId="5DFA6873" w14:textId="61A40CE8" w:rsidR="00F74C57" w:rsidRPr="00064E58" w:rsidRDefault="00F74C57" w:rsidP="00F74C57">
            <w:pPr>
              <w:suppressAutoHyphens w:val="0"/>
              <w:spacing w:line="276" w:lineRule="auto"/>
              <w:jc w:val="center"/>
              <w:rPr>
                <w:b/>
                <w:iCs/>
                <w:lang w:eastAsia="tr-TR"/>
              </w:rPr>
            </w:pPr>
            <w:r w:rsidRPr="00064E58">
              <w:rPr>
                <w:b/>
                <w:iCs/>
                <w:lang w:eastAsia="tr-TR"/>
              </w:rPr>
              <w:t>6</w:t>
            </w:r>
          </w:p>
        </w:tc>
      </w:tr>
      <w:tr w:rsidR="00F74C57" w:rsidRPr="00064E58" w14:paraId="38DCCF17" w14:textId="77777777" w:rsidTr="00ED29EB">
        <w:trPr>
          <w:trHeight w:val="330"/>
        </w:trPr>
        <w:tc>
          <w:tcPr>
            <w:tcW w:w="9384" w:type="dxa"/>
            <w:gridSpan w:val="5"/>
            <w:vAlign w:val="bottom"/>
          </w:tcPr>
          <w:p w14:paraId="7C71E7F6" w14:textId="5A101950" w:rsidR="00F74C57" w:rsidRPr="00064E58" w:rsidRDefault="00F74C57" w:rsidP="00F74C57">
            <w:pPr>
              <w:suppressAutoHyphens w:val="0"/>
              <w:spacing w:line="276" w:lineRule="auto"/>
              <w:jc w:val="both"/>
              <w:rPr>
                <w:b/>
                <w:lang w:eastAsia="tr-TR"/>
              </w:rPr>
            </w:pPr>
            <w:r w:rsidRPr="00064E58">
              <w:rPr>
                <w:color w:val="000000"/>
                <w:shd w:val="clear" w:color="auto" w:fill="FFFFFF"/>
              </w:rPr>
              <w:t>Öğrencilere gıda bilimi alanında herhangi bir konuda nasıl ve ne şekilde seminer vereceklerini öğretmek, seminer sunumunda dikkat edilecek hususlar hakkında bilgi vermek</w:t>
            </w:r>
          </w:p>
        </w:tc>
      </w:tr>
      <w:tr w:rsidR="00FB19F8" w:rsidRPr="00064E58" w14:paraId="4690242D" w14:textId="77777777" w:rsidTr="00A921C7">
        <w:trPr>
          <w:trHeight w:val="330"/>
        </w:trPr>
        <w:tc>
          <w:tcPr>
            <w:tcW w:w="6256" w:type="dxa"/>
          </w:tcPr>
          <w:p w14:paraId="01A0BFEB" w14:textId="627B0699" w:rsidR="00FB19F8" w:rsidRPr="00064E58" w:rsidRDefault="00FB19F8" w:rsidP="00FB19F8">
            <w:pPr>
              <w:suppressAutoHyphens w:val="0"/>
              <w:spacing w:line="276" w:lineRule="auto"/>
              <w:rPr>
                <w:b/>
                <w:lang w:eastAsia="tr-TR"/>
              </w:rPr>
            </w:pPr>
            <w:r w:rsidRPr="00064E58">
              <w:rPr>
                <w:b/>
                <w:lang w:eastAsia="tr-TR"/>
              </w:rPr>
              <w:t>GTB502 Meyve ve Sebzelere Hasat Sonrası Uygulanan İşlemler</w:t>
            </w:r>
          </w:p>
        </w:tc>
        <w:tc>
          <w:tcPr>
            <w:tcW w:w="658" w:type="dxa"/>
          </w:tcPr>
          <w:p w14:paraId="0EEF5259" w14:textId="24B91890" w:rsidR="00FB19F8" w:rsidRPr="00106739" w:rsidRDefault="00FB19F8" w:rsidP="00FB19F8">
            <w:pPr>
              <w:suppressAutoHyphens w:val="0"/>
              <w:spacing w:line="276" w:lineRule="auto"/>
              <w:jc w:val="center"/>
              <w:rPr>
                <w:b/>
                <w:lang w:eastAsia="tr-TR"/>
              </w:rPr>
            </w:pPr>
            <w:r w:rsidRPr="00106739">
              <w:rPr>
                <w:b/>
                <w:lang w:eastAsia="tr-TR"/>
              </w:rPr>
              <w:t>3</w:t>
            </w:r>
          </w:p>
        </w:tc>
        <w:tc>
          <w:tcPr>
            <w:tcW w:w="658" w:type="dxa"/>
          </w:tcPr>
          <w:p w14:paraId="0E36C7C0" w14:textId="510728C0" w:rsidR="00FB19F8" w:rsidRPr="00106739" w:rsidRDefault="00106739" w:rsidP="00FB19F8">
            <w:pPr>
              <w:suppressAutoHyphens w:val="0"/>
              <w:spacing w:line="276" w:lineRule="auto"/>
              <w:jc w:val="center"/>
              <w:rPr>
                <w:b/>
                <w:lang w:eastAsia="tr-TR"/>
              </w:rPr>
            </w:pPr>
            <w:r w:rsidRPr="00106739">
              <w:rPr>
                <w:b/>
                <w:lang w:eastAsia="tr-TR"/>
              </w:rPr>
              <w:t>2</w:t>
            </w:r>
          </w:p>
        </w:tc>
        <w:tc>
          <w:tcPr>
            <w:tcW w:w="658" w:type="dxa"/>
          </w:tcPr>
          <w:p w14:paraId="6699BE31" w14:textId="54D8A3A7" w:rsidR="00FB19F8" w:rsidRPr="00106739" w:rsidRDefault="00106739" w:rsidP="00FB19F8">
            <w:pPr>
              <w:suppressAutoHyphens w:val="0"/>
              <w:spacing w:line="276" w:lineRule="auto"/>
              <w:jc w:val="center"/>
              <w:rPr>
                <w:b/>
                <w:lang w:eastAsia="tr-TR"/>
              </w:rPr>
            </w:pPr>
            <w:r w:rsidRPr="00106739">
              <w:rPr>
                <w:b/>
                <w:lang w:eastAsia="tr-TR"/>
              </w:rPr>
              <w:t>4</w:t>
            </w:r>
          </w:p>
        </w:tc>
        <w:tc>
          <w:tcPr>
            <w:tcW w:w="1154" w:type="dxa"/>
          </w:tcPr>
          <w:p w14:paraId="33225127" w14:textId="705955F4" w:rsidR="00FB19F8" w:rsidRPr="00106739" w:rsidRDefault="00FB19F8" w:rsidP="00FB19F8">
            <w:pPr>
              <w:suppressAutoHyphens w:val="0"/>
              <w:spacing w:line="276" w:lineRule="auto"/>
              <w:jc w:val="center"/>
              <w:rPr>
                <w:b/>
                <w:lang w:eastAsia="tr-TR"/>
              </w:rPr>
            </w:pPr>
            <w:r w:rsidRPr="00106739">
              <w:rPr>
                <w:b/>
                <w:lang w:eastAsia="tr-TR"/>
              </w:rPr>
              <w:t>6</w:t>
            </w:r>
          </w:p>
        </w:tc>
      </w:tr>
      <w:tr w:rsidR="00FB19F8" w:rsidRPr="00064E58" w14:paraId="1EA78EA5" w14:textId="740D4652" w:rsidTr="001B5E5A">
        <w:trPr>
          <w:trHeight w:val="629"/>
        </w:trPr>
        <w:tc>
          <w:tcPr>
            <w:tcW w:w="9384" w:type="dxa"/>
            <w:gridSpan w:val="5"/>
            <w:vAlign w:val="bottom"/>
          </w:tcPr>
          <w:p w14:paraId="0FC549A9" w14:textId="47F9D1FE" w:rsidR="00FB19F8" w:rsidRPr="00064E58" w:rsidRDefault="00FB19F8" w:rsidP="00FB19F8">
            <w:pPr>
              <w:pStyle w:val="TableParagraph"/>
              <w:spacing w:before="1"/>
              <w:ind w:left="5" w:right="-15"/>
              <w:jc w:val="both"/>
              <w:rPr>
                <w:sz w:val="24"/>
                <w:szCs w:val="24"/>
                <w:lang w:eastAsia="en-US"/>
              </w:rPr>
            </w:pPr>
            <w:r w:rsidRPr="00064E58">
              <w:rPr>
                <w:sz w:val="24"/>
                <w:szCs w:val="24"/>
                <w:lang w:eastAsia="en-US"/>
              </w:rPr>
              <w:lastRenderedPageBreak/>
              <w:t xml:space="preserve">Meyve ve sebzelerin hasat sonrası biyolojisi, olgunlaşma ve olgunlaşma indisi, hasat sistemleri, meyve ve sebzelerin taze olarak pazara sunulması, taze meyve ve sebzelerin ambalajlanması, meyve ve sebzelerin soğutulması, bozulabilir ürünler ve </w:t>
            </w:r>
            <w:proofErr w:type="spellStart"/>
            <w:r w:rsidRPr="00064E58">
              <w:rPr>
                <w:sz w:val="24"/>
                <w:szCs w:val="24"/>
                <w:lang w:eastAsia="en-US"/>
              </w:rPr>
              <w:t>psikrometri</w:t>
            </w:r>
            <w:proofErr w:type="spellEnd"/>
            <w:r w:rsidRPr="00064E58">
              <w:rPr>
                <w:sz w:val="24"/>
                <w:szCs w:val="24"/>
                <w:lang w:eastAsia="en-US"/>
              </w:rPr>
              <w:t>, depolama sistemleri, kontrollü atmosferde depolama ve taşıma,  hasat sonrası teknolojide etilen, hasat sonrası bozulmalar</w:t>
            </w:r>
          </w:p>
        </w:tc>
      </w:tr>
      <w:tr w:rsidR="00FB19F8" w:rsidRPr="00064E58" w14:paraId="223172CC" w14:textId="56FC77EB" w:rsidTr="00111860">
        <w:trPr>
          <w:trHeight w:val="330"/>
        </w:trPr>
        <w:tc>
          <w:tcPr>
            <w:tcW w:w="6256" w:type="dxa"/>
          </w:tcPr>
          <w:p w14:paraId="5241947D" w14:textId="696EF4E3" w:rsidR="00FB19F8" w:rsidRPr="00064E58" w:rsidRDefault="00FB19F8" w:rsidP="00FB19F8">
            <w:pPr>
              <w:suppressAutoHyphens w:val="0"/>
              <w:spacing w:line="276" w:lineRule="auto"/>
              <w:rPr>
                <w:b/>
                <w:color w:val="000000"/>
                <w:shd w:val="clear" w:color="auto" w:fill="FDFDFD"/>
              </w:rPr>
            </w:pPr>
            <w:r w:rsidRPr="00106739">
              <w:rPr>
                <w:b/>
              </w:rPr>
              <w:t>GTB504 İleri Meyve ve Sebze İşleme Teknolojisi</w:t>
            </w:r>
          </w:p>
        </w:tc>
        <w:tc>
          <w:tcPr>
            <w:tcW w:w="658" w:type="dxa"/>
          </w:tcPr>
          <w:p w14:paraId="38EA67A3" w14:textId="356AB843" w:rsidR="00FB19F8" w:rsidRPr="00064E58" w:rsidRDefault="00FB19F8" w:rsidP="00FB19F8">
            <w:pPr>
              <w:suppressAutoHyphens w:val="0"/>
              <w:spacing w:line="276" w:lineRule="auto"/>
              <w:jc w:val="center"/>
              <w:rPr>
                <w:b/>
                <w:lang w:eastAsia="tr-TR"/>
              </w:rPr>
            </w:pPr>
            <w:r>
              <w:rPr>
                <w:b/>
              </w:rPr>
              <w:t>3</w:t>
            </w:r>
          </w:p>
        </w:tc>
        <w:tc>
          <w:tcPr>
            <w:tcW w:w="658" w:type="dxa"/>
          </w:tcPr>
          <w:p w14:paraId="1396A518" w14:textId="5A2BB283" w:rsidR="00FB19F8" w:rsidRPr="00064E58" w:rsidRDefault="00FB19F8" w:rsidP="00FB19F8">
            <w:pPr>
              <w:suppressAutoHyphens w:val="0"/>
              <w:spacing w:line="276" w:lineRule="auto"/>
              <w:jc w:val="center"/>
              <w:rPr>
                <w:b/>
                <w:iCs/>
                <w:lang w:eastAsia="tr-TR"/>
              </w:rPr>
            </w:pPr>
            <w:r>
              <w:rPr>
                <w:b/>
              </w:rPr>
              <w:t>0</w:t>
            </w:r>
          </w:p>
        </w:tc>
        <w:tc>
          <w:tcPr>
            <w:tcW w:w="658" w:type="dxa"/>
          </w:tcPr>
          <w:p w14:paraId="15484B22" w14:textId="596C3311" w:rsidR="00FB19F8" w:rsidRPr="00064E58" w:rsidRDefault="00FB19F8" w:rsidP="00FB19F8">
            <w:pPr>
              <w:suppressAutoHyphens w:val="0"/>
              <w:spacing w:line="276" w:lineRule="auto"/>
              <w:jc w:val="center"/>
              <w:rPr>
                <w:b/>
                <w:iCs/>
                <w:lang w:eastAsia="tr-TR"/>
              </w:rPr>
            </w:pPr>
            <w:r>
              <w:rPr>
                <w:b/>
              </w:rPr>
              <w:t>3</w:t>
            </w:r>
          </w:p>
        </w:tc>
        <w:tc>
          <w:tcPr>
            <w:tcW w:w="1154" w:type="dxa"/>
          </w:tcPr>
          <w:p w14:paraId="117720C9" w14:textId="26EFE719" w:rsidR="00FB19F8" w:rsidRPr="00064E58" w:rsidRDefault="00FB19F8" w:rsidP="00FB19F8">
            <w:pPr>
              <w:suppressAutoHyphens w:val="0"/>
              <w:spacing w:line="276" w:lineRule="auto"/>
              <w:jc w:val="center"/>
              <w:rPr>
                <w:b/>
                <w:iCs/>
                <w:lang w:eastAsia="tr-TR"/>
              </w:rPr>
            </w:pPr>
            <w:r>
              <w:rPr>
                <w:b/>
              </w:rPr>
              <w:t>6</w:t>
            </w:r>
          </w:p>
        </w:tc>
      </w:tr>
      <w:tr w:rsidR="00FB19F8" w:rsidRPr="00064E58" w14:paraId="51299F3E" w14:textId="77777777" w:rsidTr="00FF6044">
        <w:trPr>
          <w:trHeight w:val="330"/>
        </w:trPr>
        <w:tc>
          <w:tcPr>
            <w:tcW w:w="9384" w:type="dxa"/>
            <w:gridSpan w:val="5"/>
          </w:tcPr>
          <w:p w14:paraId="4BE2A6E6" w14:textId="371D8E19" w:rsidR="00FB19F8" w:rsidRPr="00F74C57" w:rsidRDefault="00FB19F8" w:rsidP="00FB19F8">
            <w:pPr>
              <w:suppressAutoHyphens w:val="0"/>
              <w:spacing w:line="276" w:lineRule="auto"/>
              <w:jc w:val="both"/>
              <w:rPr>
                <w:lang w:eastAsia="tr-TR"/>
              </w:rPr>
            </w:pPr>
            <w:r w:rsidRPr="009153E0">
              <w:rPr>
                <w:lang w:eastAsia="tr-TR"/>
              </w:rPr>
              <w:t xml:space="preserve">Meyve sebzelerin bileşimleri, muhafazası, konserve, salça, reçel, jöle ve marmelat ve kurutulmuş olarak işlenmesi, farklı işleme metotları, kalite </w:t>
            </w:r>
            <w:proofErr w:type="gramStart"/>
            <w:r w:rsidRPr="009153E0">
              <w:rPr>
                <w:lang w:eastAsia="tr-TR"/>
              </w:rPr>
              <w:t>kriterleri</w:t>
            </w:r>
            <w:proofErr w:type="gramEnd"/>
            <w:r w:rsidRPr="009153E0">
              <w:rPr>
                <w:lang w:eastAsia="tr-TR"/>
              </w:rPr>
              <w:t>, işleme ve depolama süresince oluşabilecek bozulmalar ve bunlardan korunma yöntemlerini ve meyve suyu proseslerini içerir.</w:t>
            </w:r>
          </w:p>
        </w:tc>
      </w:tr>
      <w:tr w:rsidR="00FB19F8" w:rsidRPr="00064E58" w14:paraId="0DEF30AF" w14:textId="77777777" w:rsidTr="00454CCF">
        <w:trPr>
          <w:trHeight w:val="330"/>
        </w:trPr>
        <w:tc>
          <w:tcPr>
            <w:tcW w:w="6256" w:type="dxa"/>
            <w:vAlign w:val="bottom"/>
          </w:tcPr>
          <w:p w14:paraId="5EFA5CA1" w14:textId="3EB98BB2" w:rsidR="00FB19F8" w:rsidRPr="00064E58" w:rsidRDefault="00FB19F8" w:rsidP="00FB19F8">
            <w:pPr>
              <w:suppressAutoHyphens w:val="0"/>
              <w:spacing w:line="276" w:lineRule="auto"/>
              <w:rPr>
                <w:b/>
              </w:rPr>
            </w:pPr>
            <w:r w:rsidRPr="00064E58">
              <w:rPr>
                <w:b/>
                <w:lang w:eastAsia="tr-TR"/>
              </w:rPr>
              <w:t xml:space="preserve">GTB506 </w:t>
            </w:r>
            <w:r w:rsidRPr="00064E58">
              <w:rPr>
                <w:b/>
                <w:color w:val="000000"/>
                <w:lang w:eastAsia="tr-TR"/>
              </w:rPr>
              <w:t>Araştırmacılar için Bilgi Teknolojileri</w:t>
            </w:r>
          </w:p>
        </w:tc>
        <w:tc>
          <w:tcPr>
            <w:tcW w:w="658" w:type="dxa"/>
          </w:tcPr>
          <w:p w14:paraId="45C07CBB" w14:textId="6ABB6744" w:rsidR="00FB19F8" w:rsidRPr="00064E58" w:rsidRDefault="00FB19F8" w:rsidP="00FB19F8">
            <w:pPr>
              <w:suppressAutoHyphens w:val="0"/>
              <w:spacing w:line="276" w:lineRule="auto"/>
              <w:jc w:val="center"/>
              <w:rPr>
                <w:b/>
                <w:lang w:eastAsia="tr-TR"/>
              </w:rPr>
            </w:pPr>
            <w:r w:rsidRPr="00064E58">
              <w:rPr>
                <w:b/>
                <w:lang w:eastAsia="tr-TR"/>
              </w:rPr>
              <w:t>3</w:t>
            </w:r>
          </w:p>
        </w:tc>
        <w:tc>
          <w:tcPr>
            <w:tcW w:w="658" w:type="dxa"/>
            <w:vAlign w:val="center"/>
          </w:tcPr>
          <w:p w14:paraId="047DEF86" w14:textId="32759E74" w:rsidR="00FB19F8" w:rsidRPr="00064E58" w:rsidRDefault="00FB19F8" w:rsidP="00FB19F8">
            <w:pPr>
              <w:suppressAutoHyphens w:val="0"/>
              <w:spacing w:line="276" w:lineRule="auto"/>
              <w:jc w:val="center"/>
              <w:rPr>
                <w:b/>
                <w:lang w:eastAsia="tr-TR"/>
              </w:rPr>
            </w:pPr>
            <w:r w:rsidRPr="00064E58">
              <w:rPr>
                <w:b/>
                <w:iCs/>
                <w:lang w:eastAsia="tr-TR"/>
              </w:rPr>
              <w:t>0</w:t>
            </w:r>
          </w:p>
        </w:tc>
        <w:tc>
          <w:tcPr>
            <w:tcW w:w="658" w:type="dxa"/>
          </w:tcPr>
          <w:p w14:paraId="6E5A9622" w14:textId="654CA08E" w:rsidR="00FB19F8" w:rsidRPr="00064E58" w:rsidRDefault="00FB19F8" w:rsidP="00FB19F8">
            <w:pPr>
              <w:suppressAutoHyphens w:val="0"/>
              <w:spacing w:line="276" w:lineRule="auto"/>
              <w:jc w:val="center"/>
              <w:rPr>
                <w:b/>
                <w:lang w:eastAsia="tr-TR"/>
              </w:rPr>
            </w:pPr>
            <w:r w:rsidRPr="00064E58">
              <w:rPr>
                <w:b/>
                <w:iCs/>
                <w:lang w:eastAsia="tr-TR"/>
              </w:rPr>
              <w:t>3</w:t>
            </w:r>
          </w:p>
        </w:tc>
        <w:tc>
          <w:tcPr>
            <w:tcW w:w="1154" w:type="dxa"/>
          </w:tcPr>
          <w:p w14:paraId="243E87DF" w14:textId="47B84E50" w:rsidR="00FB19F8" w:rsidRPr="00064E58" w:rsidRDefault="00FB19F8" w:rsidP="00FB19F8">
            <w:pPr>
              <w:suppressAutoHyphens w:val="0"/>
              <w:spacing w:line="276" w:lineRule="auto"/>
              <w:jc w:val="center"/>
              <w:rPr>
                <w:b/>
                <w:lang w:eastAsia="tr-TR"/>
              </w:rPr>
            </w:pPr>
            <w:r w:rsidRPr="00064E58">
              <w:rPr>
                <w:b/>
                <w:iCs/>
                <w:lang w:eastAsia="tr-TR"/>
              </w:rPr>
              <w:t>6</w:t>
            </w:r>
          </w:p>
        </w:tc>
      </w:tr>
      <w:tr w:rsidR="00FB19F8" w:rsidRPr="00064E58" w14:paraId="527DB02F" w14:textId="1A198347" w:rsidTr="00E44BE7">
        <w:trPr>
          <w:trHeight w:val="454"/>
        </w:trPr>
        <w:tc>
          <w:tcPr>
            <w:tcW w:w="9384" w:type="dxa"/>
            <w:gridSpan w:val="5"/>
            <w:vAlign w:val="bottom"/>
          </w:tcPr>
          <w:p w14:paraId="25734729" w14:textId="5858BC15" w:rsidR="00FB19F8" w:rsidRPr="00064E58" w:rsidRDefault="00FB19F8" w:rsidP="00FB19F8">
            <w:pPr>
              <w:suppressAutoHyphens w:val="0"/>
              <w:jc w:val="both"/>
              <w:rPr>
                <w:iCs/>
                <w:lang w:eastAsia="tr-TR"/>
              </w:rPr>
            </w:pPr>
            <w:r w:rsidRPr="00064E58">
              <w:rPr>
                <w:iCs/>
                <w:lang w:eastAsia="tr-TR"/>
              </w:rPr>
              <w:t xml:space="preserve">Microsoft Word kullanımı, Microsoft Excel kullanımı, Microsoft </w:t>
            </w:r>
            <w:proofErr w:type="spellStart"/>
            <w:r w:rsidRPr="00064E58">
              <w:rPr>
                <w:iCs/>
                <w:lang w:eastAsia="tr-TR"/>
              </w:rPr>
              <w:t>Powerpoint</w:t>
            </w:r>
            <w:proofErr w:type="spellEnd"/>
            <w:r w:rsidRPr="00064E58">
              <w:rPr>
                <w:iCs/>
                <w:lang w:eastAsia="tr-TR"/>
              </w:rPr>
              <w:t xml:space="preserve"> kullanımı, Microsoft </w:t>
            </w:r>
            <w:proofErr w:type="spellStart"/>
            <w:r w:rsidRPr="00064E58">
              <w:rPr>
                <w:iCs/>
                <w:lang w:eastAsia="tr-TR"/>
              </w:rPr>
              <w:t>OneDrive</w:t>
            </w:r>
            <w:proofErr w:type="spellEnd"/>
            <w:r w:rsidRPr="00064E58">
              <w:rPr>
                <w:iCs/>
                <w:lang w:eastAsia="tr-TR"/>
              </w:rPr>
              <w:t xml:space="preserve"> kullanımı, </w:t>
            </w:r>
            <w:proofErr w:type="spellStart"/>
            <w:r w:rsidRPr="00064E58">
              <w:rPr>
                <w:iCs/>
                <w:lang w:eastAsia="tr-TR"/>
              </w:rPr>
              <w:t>Endnote</w:t>
            </w:r>
            <w:proofErr w:type="spellEnd"/>
            <w:r w:rsidRPr="00064E58">
              <w:rPr>
                <w:iCs/>
                <w:lang w:eastAsia="tr-TR"/>
              </w:rPr>
              <w:t xml:space="preserve"> kullanımı,  </w:t>
            </w:r>
            <w:proofErr w:type="spellStart"/>
            <w:r w:rsidRPr="00064E58">
              <w:rPr>
                <w:iCs/>
                <w:lang w:eastAsia="tr-TR"/>
              </w:rPr>
              <w:t>Crossref</w:t>
            </w:r>
            <w:proofErr w:type="spellEnd"/>
            <w:r w:rsidRPr="00064E58">
              <w:rPr>
                <w:iCs/>
                <w:lang w:eastAsia="tr-TR"/>
              </w:rPr>
              <w:t xml:space="preserve"> kullanımı, Makale ve Tez yazımı, Bilimsel </w:t>
            </w:r>
            <w:proofErr w:type="spellStart"/>
            <w:r w:rsidRPr="00064E58">
              <w:rPr>
                <w:iCs/>
                <w:lang w:eastAsia="tr-TR"/>
              </w:rPr>
              <w:t>photoshop</w:t>
            </w:r>
            <w:proofErr w:type="spellEnd"/>
            <w:r w:rsidRPr="00064E58">
              <w:rPr>
                <w:iCs/>
                <w:lang w:eastAsia="tr-TR"/>
              </w:rPr>
              <w:t xml:space="preserve"> kullanımı ile görüntü iyileştirme, </w:t>
            </w:r>
            <w:proofErr w:type="spellStart"/>
            <w:r w:rsidRPr="00064E58">
              <w:rPr>
                <w:iCs/>
                <w:lang w:eastAsia="tr-TR"/>
              </w:rPr>
              <w:t>SigmaPlot</w:t>
            </w:r>
            <w:proofErr w:type="spellEnd"/>
            <w:r w:rsidRPr="00064E58">
              <w:rPr>
                <w:iCs/>
                <w:lang w:eastAsia="tr-TR"/>
              </w:rPr>
              <w:t xml:space="preserve"> ile grafik çizimi ve </w:t>
            </w:r>
            <w:proofErr w:type="spellStart"/>
            <w:r w:rsidRPr="00064E58">
              <w:rPr>
                <w:iCs/>
                <w:lang w:eastAsia="tr-TR"/>
              </w:rPr>
              <w:t>ChemDraw</w:t>
            </w:r>
            <w:proofErr w:type="spellEnd"/>
            <w:r w:rsidRPr="00064E58">
              <w:rPr>
                <w:iCs/>
                <w:lang w:eastAsia="tr-TR"/>
              </w:rPr>
              <w:t xml:space="preserve"> ile molekül tasarlama</w:t>
            </w:r>
          </w:p>
        </w:tc>
      </w:tr>
      <w:tr w:rsidR="00FB19F8" w:rsidRPr="00064E58" w14:paraId="6A73DF69" w14:textId="7E764DFB" w:rsidTr="00111860">
        <w:trPr>
          <w:trHeight w:val="330"/>
        </w:trPr>
        <w:tc>
          <w:tcPr>
            <w:tcW w:w="6256" w:type="dxa"/>
          </w:tcPr>
          <w:p w14:paraId="0472B103" w14:textId="650CA466" w:rsidR="00FB19F8" w:rsidRPr="00064E58" w:rsidRDefault="00FB19F8" w:rsidP="00FB19F8">
            <w:pPr>
              <w:suppressAutoHyphens w:val="0"/>
              <w:spacing w:line="276" w:lineRule="auto"/>
              <w:rPr>
                <w:b/>
                <w:color w:val="000000"/>
                <w:shd w:val="clear" w:color="auto" w:fill="FDFDFD"/>
              </w:rPr>
            </w:pPr>
            <w:r w:rsidRPr="00064E58">
              <w:rPr>
                <w:b/>
                <w:lang w:eastAsia="tr-TR"/>
              </w:rPr>
              <w:t>GTB508 Gıda Güvenliği ve Risk Analizi</w:t>
            </w:r>
          </w:p>
        </w:tc>
        <w:tc>
          <w:tcPr>
            <w:tcW w:w="658" w:type="dxa"/>
          </w:tcPr>
          <w:p w14:paraId="3EFD83AD" w14:textId="3EF83BDB" w:rsidR="00FB19F8" w:rsidRPr="00064E58" w:rsidRDefault="00FB19F8" w:rsidP="00FB19F8">
            <w:pPr>
              <w:suppressAutoHyphens w:val="0"/>
              <w:spacing w:line="276" w:lineRule="auto"/>
              <w:jc w:val="center"/>
              <w:rPr>
                <w:b/>
                <w:lang w:eastAsia="tr-TR"/>
              </w:rPr>
            </w:pPr>
            <w:r w:rsidRPr="00064E58">
              <w:rPr>
                <w:b/>
                <w:lang w:eastAsia="tr-TR"/>
              </w:rPr>
              <w:t>3</w:t>
            </w:r>
          </w:p>
        </w:tc>
        <w:tc>
          <w:tcPr>
            <w:tcW w:w="658" w:type="dxa"/>
          </w:tcPr>
          <w:p w14:paraId="1EB1578B" w14:textId="541D092A" w:rsidR="00FB19F8" w:rsidRPr="00064E58" w:rsidRDefault="00FB19F8" w:rsidP="00FB19F8">
            <w:pPr>
              <w:suppressAutoHyphens w:val="0"/>
              <w:spacing w:line="276" w:lineRule="auto"/>
              <w:jc w:val="center"/>
              <w:rPr>
                <w:b/>
                <w:iCs/>
                <w:lang w:eastAsia="tr-TR"/>
              </w:rPr>
            </w:pPr>
            <w:r w:rsidRPr="00064E58">
              <w:rPr>
                <w:b/>
                <w:lang w:eastAsia="tr-TR"/>
              </w:rPr>
              <w:t>2</w:t>
            </w:r>
          </w:p>
        </w:tc>
        <w:tc>
          <w:tcPr>
            <w:tcW w:w="658" w:type="dxa"/>
          </w:tcPr>
          <w:p w14:paraId="14784538" w14:textId="2A96DD2C" w:rsidR="00FB19F8" w:rsidRPr="00064E58" w:rsidRDefault="00106739" w:rsidP="00FB19F8">
            <w:pPr>
              <w:suppressAutoHyphens w:val="0"/>
              <w:spacing w:line="276" w:lineRule="auto"/>
              <w:jc w:val="center"/>
              <w:rPr>
                <w:b/>
                <w:iCs/>
                <w:lang w:eastAsia="tr-TR"/>
              </w:rPr>
            </w:pPr>
            <w:r>
              <w:rPr>
                <w:b/>
                <w:lang w:eastAsia="tr-TR"/>
              </w:rPr>
              <w:t>4</w:t>
            </w:r>
          </w:p>
        </w:tc>
        <w:tc>
          <w:tcPr>
            <w:tcW w:w="1154" w:type="dxa"/>
          </w:tcPr>
          <w:p w14:paraId="65042106" w14:textId="7A02721B" w:rsidR="00FB19F8" w:rsidRPr="00064E58" w:rsidRDefault="00FB19F8" w:rsidP="00FB19F8">
            <w:pPr>
              <w:suppressAutoHyphens w:val="0"/>
              <w:spacing w:line="276" w:lineRule="auto"/>
              <w:jc w:val="center"/>
              <w:rPr>
                <w:b/>
                <w:iCs/>
                <w:lang w:eastAsia="tr-TR"/>
              </w:rPr>
            </w:pPr>
            <w:r w:rsidRPr="00064E58">
              <w:rPr>
                <w:b/>
                <w:lang w:eastAsia="tr-TR"/>
              </w:rPr>
              <w:t>6</w:t>
            </w:r>
          </w:p>
        </w:tc>
      </w:tr>
      <w:tr w:rsidR="00FB19F8" w:rsidRPr="00064E58" w14:paraId="48C9E975" w14:textId="1199E78B" w:rsidTr="00111860">
        <w:trPr>
          <w:trHeight w:val="330"/>
        </w:trPr>
        <w:tc>
          <w:tcPr>
            <w:tcW w:w="9384" w:type="dxa"/>
            <w:gridSpan w:val="5"/>
          </w:tcPr>
          <w:p w14:paraId="1D1EFC83" w14:textId="695AA35A" w:rsidR="00FB19F8" w:rsidRPr="00064E58" w:rsidRDefault="00FB19F8" w:rsidP="00FB19F8">
            <w:pPr>
              <w:suppressAutoHyphens w:val="0"/>
              <w:spacing w:line="276" w:lineRule="auto"/>
              <w:jc w:val="both"/>
              <w:rPr>
                <w:lang w:eastAsia="tr-TR"/>
              </w:rPr>
            </w:pPr>
            <w:r w:rsidRPr="00064E58">
              <w:rPr>
                <w:lang w:eastAsia="tr-TR" w:bidi="tr-TR"/>
              </w:rPr>
              <w:t>Gıda güvenliği ve risk analizi konularında örnek olaylar üzerinden gerçekleştirilecek olan yazılı ve sözlü sunumlar</w:t>
            </w:r>
          </w:p>
        </w:tc>
      </w:tr>
      <w:tr w:rsidR="00FB19F8" w:rsidRPr="00064E58" w14:paraId="5367FA7D" w14:textId="3D079265" w:rsidTr="00111860">
        <w:trPr>
          <w:trHeight w:val="330"/>
        </w:trPr>
        <w:tc>
          <w:tcPr>
            <w:tcW w:w="6256" w:type="dxa"/>
          </w:tcPr>
          <w:p w14:paraId="79BAA5F0" w14:textId="029CCB57" w:rsidR="00FB19F8" w:rsidRPr="00064E58" w:rsidRDefault="00FB19F8" w:rsidP="00FB19F8">
            <w:pPr>
              <w:suppressAutoHyphens w:val="0"/>
              <w:spacing w:line="276" w:lineRule="auto"/>
              <w:rPr>
                <w:b/>
                <w:color w:val="000000"/>
                <w:shd w:val="clear" w:color="auto" w:fill="FDFDFD"/>
              </w:rPr>
            </w:pPr>
            <w:r w:rsidRPr="00064E58">
              <w:rPr>
                <w:b/>
                <w:lang w:eastAsia="tr-TR"/>
              </w:rPr>
              <w:t xml:space="preserve">GTB510 </w:t>
            </w:r>
            <w:proofErr w:type="spellStart"/>
            <w:r w:rsidRPr="00064E58">
              <w:rPr>
                <w:b/>
              </w:rPr>
              <w:t>Mikrobiyel</w:t>
            </w:r>
            <w:proofErr w:type="spellEnd"/>
            <w:r w:rsidRPr="00064E58">
              <w:rPr>
                <w:b/>
              </w:rPr>
              <w:t xml:space="preserve"> </w:t>
            </w:r>
            <w:proofErr w:type="spellStart"/>
            <w:r w:rsidRPr="00064E58">
              <w:rPr>
                <w:b/>
              </w:rPr>
              <w:t>Biyofilmler</w:t>
            </w:r>
            <w:proofErr w:type="spellEnd"/>
          </w:p>
        </w:tc>
        <w:tc>
          <w:tcPr>
            <w:tcW w:w="658" w:type="dxa"/>
          </w:tcPr>
          <w:p w14:paraId="087CEF49" w14:textId="556D7AB7" w:rsidR="00FB19F8" w:rsidRPr="00064E58" w:rsidRDefault="00FB19F8" w:rsidP="00FB19F8">
            <w:pPr>
              <w:suppressAutoHyphens w:val="0"/>
              <w:spacing w:line="276" w:lineRule="auto"/>
              <w:jc w:val="center"/>
              <w:rPr>
                <w:b/>
                <w:lang w:eastAsia="tr-TR"/>
              </w:rPr>
            </w:pPr>
            <w:r w:rsidRPr="00064E58">
              <w:rPr>
                <w:b/>
                <w:lang w:eastAsia="tr-TR"/>
              </w:rPr>
              <w:t>3</w:t>
            </w:r>
          </w:p>
        </w:tc>
        <w:tc>
          <w:tcPr>
            <w:tcW w:w="658" w:type="dxa"/>
          </w:tcPr>
          <w:p w14:paraId="3BF48A2D" w14:textId="640992C6" w:rsidR="00FB19F8" w:rsidRPr="00064E58" w:rsidRDefault="00FB19F8" w:rsidP="00FB19F8">
            <w:pPr>
              <w:suppressAutoHyphens w:val="0"/>
              <w:spacing w:line="276" w:lineRule="auto"/>
              <w:jc w:val="center"/>
              <w:rPr>
                <w:b/>
                <w:iCs/>
                <w:lang w:eastAsia="tr-TR"/>
              </w:rPr>
            </w:pPr>
            <w:r w:rsidRPr="00064E58">
              <w:rPr>
                <w:b/>
                <w:lang w:eastAsia="tr-TR"/>
              </w:rPr>
              <w:t>2</w:t>
            </w:r>
          </w:p>
        </w:tc>
        <w:tc>
          <w:tcPr>
            <w:tcW w:w="658" w:type="dxa"/>
          </w:tcPr>
          <w:p w14:paraId="2F65C534" w14:textId="24F244F4" w:rsidR="00FB19F8" w:rsidRPr="00064E58" w:rsidRDefault="00106739" w:rsidP="00FB19F8">
            <w:pPr>
              <w:suppressAutoHyphens w:val="0"/>
              <w:spacing w:line="276" w:lineRule="auto"/>
              <w:jc w:val="center"/>
              <w:rPr>
                <w:b/>
                <w:iCs/>
                <w:lang w:eastAsia="tr-TR"/>
              </w:rPr>
            </w:pPr>
            <w:r>
              <w:rPr>
                <w:b/>
                <w:lang w:eastAsia="tr-TR"/>
              </w:rPr>
              <w:t>4</w:t>
            </w:r>
          </w:p>
        </w:tc>
        <w:tc>
          <w:tcPr>
            <w:tcW w:w="1154" w:type="dxa"/>
          </w:tcPr>
          <w:p w14:paraId="6E4B2219" w14:textId="55A51359" w:rsidR="00FB19F8" w:rsidRPr="00064E58" w:rsidRDefault="00FB19F8" w:rsidP="00FB19F8">
            <w:pPr>
              <w:suppressAutoHyphens w:val="0"/>
              <w:spacing w:line="276" w:lineRule="auto"/>
              <w:jc w:val="center"/>
              <w:rPr>
                <w:b/>
                <w:iCs/>
                <w:lang w:eastAsia="tr-TR"/>
              </w:rPr>
            </w:pPr>
            <w:r w:rsidRPr="00064E58">
              <w:rPr>
                <w:b/>
                <w:lang w:eastAsia="tr-TR"/>
              </w:rPr>
              <w:t>6</w:t>
            </w:r>
          </w:p>
        </w:tc>
      </w:tr>
      <w:tr w:rsidR="00FB19F8" w:rsidRPr="00064E58" w14:paraId="283FF870" w14:textId="09335AD1" w:rsidTr="00111860">
        <w:trPr>
          <w:trHeight w:val="630"/>
        </w:trPr>
        <w:tc>
          <w:tcPr>
            <w:tcW w:w="9384" w:type="dxa"/>
            <w:gridSpan w:val="5"/>
            <w:vAlign w:val="bottom"/>
          </w:tcPr>
          <w:p w14:paraId="7AF1C5D8" w14:textId="7458CFE7" w:rsidR="00FB19F8" w:rsidRPr="00064E58" w:rsidRDefault="00FB19F8" w:rsidP="00FB19F8">
            <w:pPr>
              <w:suppressAutoHyphens w:val="0"/>
              <w:spacing w:line="276" w:lineRule="auto"/>
              <w:jc w:val="both"/>
              <w:rPr>
                <w:iCs/>
                <w:lang w:eastAsia="tr-TR"/>
              </w:rPr>
            </w:pPr>
            <w:r w:rsidRPr="00064E58">
              <w:rPr>
                <w:lang w:eastAsia="en-US"/>
              </w:rPr>
              <w:t xml:space="preserve">Yararlı ve zararlı </w:t>
            </w:r>
            <w:proofErr w:type="spellStart"/>
            <w:r w:rsidRPr="00064E58">
              <w:rPr>
                <w:lang w:eastAsia="en-US"/>
              </w:rPr>
              <w:t>biyofilmler</w:t>
            </w:r>
            <w:proofErr w:type="spellEnd"/>
            <w:r w:rsidRPr="00064E58">
              <w:rPr>
                <w:lang w:eastAsia="en-US"/>
              </w:rPr>
              <w:t xml:space="preserve">, gıdalarda ve gıda işleme alanlarında </w:t>
            </w:r>
            <w:proofErr w:type="spellStart"/>
            <w:r w:rsidRPr="00064E58">
              <w:rPr>
                <w:lang w:eastAsia="en-US"/>
              </w:rPr>
              <w:t>biyofilm</w:t>
            </w:r>
            <w:proofErr w:type="spellEnd"/>
            <w:r w:rsidRPr="00064E58">
              <w:rPr>
                <w:lang w:eastAsia="en-US"/>
              </w:rPr>
              <w:t xml:space="preserve"> oluşumu, </w:t>
            </w:r>
            <w:proofErr w:type="spellStart"/>
            <w:r w:rsidRPr="00064E58">
              <w:rPr>
                <w:lang w:eastAsia="en-US"/>
              </w:rPr>
              <w:t>biyofilm</w:t>
            </w:r>
            <w:proofErr w:type="spellEnd"/>
            <w:r w:rsidRPr="00064E58">
              <w:rPr>
                <w:lang w:eastAsia="en-US"/>
              </w:rPr>
              <w:t xml:space="preserve"> direnç mekanizması, </w:t>
            </w:r>
            <w:proofErr w:type="spellStart"/>
            <w:r w:rsidRPr="00064E58">
              <w:rPr>
                <w:lang w:eastAsia="en-US"/>
              </w:rPr>
              <w:t>biyofilm</w:t>
            </w:r>
            <w:proofErr w:type="spellEnd"/>
            <w:r w:rsidRPr="00064E58">
              <w:rPr>
                <w:lang w:eastAsia="en-US"/>
              </w:rPr>
              <w:t xml:space="preserve"> </w:t>
            </w:r>
            <w:proofErr w:type="spellStart"/>
            <w:r w:rsidRPr="00064E58">
              <w:rPr>
                <w:lang w:eastAsia="en-US"/>
              </w:rPr>
              <w:t>inaktivasyon</w:t>
            </w:r>
            <w:proofErr w:type="spellEnd"/>
            <w:r w:rsidRPr="00064E58">
              <w:rPr>
                <w:lang w:eastAsia="en-US"/>
              </w:rPr>
              <w:t xml:space="preserve"> yöntemleri</w:t>
            </w:r>
          </w:p>
        </w:tc>
      </w:tr>
      <w:tr w:rsidR="00FB19F8" w:rsidRPr="00064E58" w14:paraId="47E3DC93" w14:textId="4DB543E8" w:rsidTr="00111860">
        <w:trPr>
          <w:trHeight w:val="330"/>
        </w:trPr>
        <w:tc>
          <w:tcPr>
            <w:tcW w:w="6256" w:type="dxa"/>
          </w:tcPr>
          <w:p w14:paraId="6DA71220" w14:textId="62B26E83" w:rsidR="00FB19F8" w:rsidRPr="00064E58" w:rsidRDefault="00FB19F8" w:rsidP="00FB19F8">
            <w:pPr>
              <w:suppressAutoHyphens w:val="0"/>
              <w:spacing w:line="276" w:lineRule="auto"/>
              <w:rPr>
                <w:b/>
                <w:color w:val="000000"/>
                <w:shd w:val="clear" w:color="auto" w:fill="FDFDFD"/>
              </w:rPr>
            </w:pPr>
            <w:r w:rsidRPr="00064E58">
              <w:rPr>
                <w:b/>
                <w:lang w:eastAsia="tr-TR"/>
              </w:rPr>
              <w:t xml:space="preserve">GTB512 </w:t>
            </w:r>
            <w:r w:rsidRPr="00064E58">
              <w:rPr>
                <w:b/>
              </w:rPr>
              <w:t xml:space="preserve">Gıdalarda </w:t>
            </w:r>
            <w:proofErr w:type="spellStart"/>
            <w:r w:rsidRPr="00064E58">
              <w:rPr>
                <w:b/>
              </w:rPr>
              <w:t>Primer</w:t>
            </w:r>
            <w:proofErr w:type="spellEnd"/>
            <w:r w:rsidRPr="00064E58">
              <w:rPr>
                <w:b/>
              </w:rPr>
              <w:t xml:space="preserve"> ve </w:t>
            </w:r>
            <w:proofErr w:type="spellStart"/>
            <w:r w:rsidRPr="00064E58">
              <w:rPr>
                <w:b/>
              </w:rPr>
              <w:t>Sekonder</w:t>
            </w:r>
            <w:proofErr w:type="spellEnd"/>
            <w:r w:rsidRPr="00064E58">
              <w:rPr>
                <w:b/>
              </w:rPr>
              <w:t xml:space="preserve"> </w:t>
            </w:r>
            <w:proofErr w:type="spellStart"/>
            <w:r w:rsidRPr="00064E58">
              <w:rPr>
                <w:b/>
              </w:rPr>
              <w:t>Metabolit</w:t>
            </w:r>
            <w:proofErr w:type="spellEnd"/>
            <w:r w:rsidRPr="00064E58">
              <w:rPr>
                <w:b/>
              </w:rPr>
              <w:t xml:space="preserve"> Analizleri</w:t>
            </w:r>
          </w:p>
        </w:tc>
        <w:tc>
          <w:tcPr>
            <w:tcW w:w="658" w:type="dxa"/>
          </w:tcPr>
          <w:p w14:paraId="3D6F57C7" w14:textId="0313BD26" w:rsidR="00FB19F8" w:rsidRPr="00064E58" w:rsidRDefault="00FB19F8" w:rsidP="00FB19F8">
            <w:pPr>
              <w:suppressAutoHyphens w:val="0"/>
              <w:spacing w:line="276" w:lineRule="auto"/>
              <w:jc w:val="center"/>
              <w:rPr>
                <w:b/>
                <w:lang w:eastAsia="tr-TR"/>
              </w:rPr>
            </w:pPr>
            <w:r w:rsidRPr="00064E58">
              <w:rPr>
                <w:b/>
                <w:lang w:eastAsia="tr-TR"/>
              </w:rPr>
              <w:t>3</w:t>
            </w:r>
          </w:p>
        </w:tc>
        <w:tc>
          <w:tcPr>
            <w:tcW w:w="658" w:type="dxa"/>
          </w:tcPr>
          <w:p w14:paraId="73873466" w14:textId="274C1806" w:rsidR="00FB19F8" w:rsidRPr="00064E58" w:rsidRDefault="00FB19F8" w:rsidP="00FB19F8">
            <w:pPr>
              <w:suppressAutoHyphens w:val="0"/>
              <w:spacing w:line="276" w:lineRule="auto"/>
              <w:jc w:val="center"/>
              <w:rPr>
                <w:b/>
                <w:iCs/>
                <w:lang w:eastAsia="tr-TR"/>
              </w:rPr>
            </w:pPr>
            <w:r w:rsidRPr="00064E58">
              <w:rPr>
                <w:b/>
                <w:lang w:eastAsia="tr-TR"/>
              </w:rPr>
              <w:t>2</w:t>
            </w:r>
          </w:p>
        </w:tc>
        <w:tc>
          <w:tcPr>
            <w:tcW w:w="658" w:type="dxa"/>
          </w:tcPr>
          <w:p w14:paraId="24F2155B" w14:textId="2F60D9D1" w:rsidR="00FB19F8" w:rsidRPr="00064E58" w:rsidRDefault="00106739" w:rsidP="00FB19F8">
            <w:pPr>
              <w:suppressAutoHyphens w:val="0"/>
              <w:spacing w:line="276" w:lineRule="auto"/>
              <w:jc w:val="center"/>
              <w:rPr>
                <w:b/>
                <w:iCs/>
                <w:lang w:eastAsia="tr-TR"/>
              </w:rPr>
            </w:pPr>
            <w:r>
              <w:rPr>
                <w:b/>
                <w:lang w:eastAsia="tr-TR"/>
              </w:rPr>
              <w:t>4</w:t>
            </w:r>
          </w:p>
        </w:tc>
        <w:tc>
          <w:tcPr>
            <w:tcW w:w="1154" w:type="dxa"/>
          </w:tcPr>
          <w:p w14:paraId="762A17E6" w14:textId="6690C831" w:rsidR="00FB19F8" w:rsidRPr="00064E58" w:rsidRDefault="00FB19F8" w:rsidP="00FB19F8">
            <w:pPr>
              <w:suppressAutoHyphens w:val="0"/>
              <w:spacing w:line="276" w:lineRule="auto"/>
              <w:jc w:val="center"/>
              <w:rPr>
                <w:b/>
                <w:iCs/>
                <w:lang w:eastAsia="tr-TR"/>
              </w:rPr>
            </w:pPr>
            <w:r w:rsidRPr="00064E58">
              <w:rPr>
                <w:b/>
                <w:lang w:eastAsia="tr-TR"/>
              </w:rPr>
              <w:t>6</w:t>
            </w:r>
          </w:p>
        </w:tc>
      </w:tr>
      <w:tr w:rsidR="00FB19F8" w:rsidRPr="00064E58" w14:paraId="0C77D1B3" w14:textId="5F07DE87" w:rsidTr="001B5E5A">
        <w:trPr>
          <w:trHeight w:val="629"/>
        </w:trPr>
        <w:tc>
          <w:tcPr>
            <w:tcW w:w="9384" w:type="dxa"/>
            <w:gridSpan w:val="5"/>
            <w:vAlign w:val="bottom"/>
          </w:tcPr>
          <w:p w14:paraId="38BED82C" w14:textId="58AD3836" w:rsidR="00FB19F8" w:rsidRPr="00064E58" w:rsidRDefault="00FB19F8" w:rsidP="00FB19F8">
            <w:pPr>
              <w:shd w:val="clear" w:color="auto" w:fill="FDFDFD"/>
              <w:suppressAutoHyphens w:val="0"/>
              <w:jc w:val="both"/>
              <w:rPr>
                <w:color w:val="000000"/>
                <w:lang w:eastAsia="tr-TR"/>
              </w:rPr>
            </w:pPr>
            <w:r w:rsidRPr="00064E58">
              <w:rPr>
                <w:color w:val="000000"/>
                <w:lang w:eastAsia="tr-TR"/>
              </w:rPr>
              <w:t xml:space="preserve">Bitkilerde </w:t>
            </w:r>
            <w:proofErr w:type="spellStart"/>
            <w:r w:rsidRPr="00064E58">
              <w:rPr>
                <w:color w:val="000000"/>
                <w:lang w:eastAsia="tr-TR"/>
              </w:rPr>
              <w:t>primer</w:t>
            </w:r>
            <w:proofErr w:type="spellEnd"/>
            <w:r w:rsidRPr="00064E58">
              <w:rPr>
                <w:color w:val="000000"/>
                <w:lang w:eastAsia="tr-TR"/>
              </w:rPr>
              <w:t xml:space="preserve"> ve </w:t>
            </w:r>
            <w:proofErr w:type="spellStart"/>
            <w:r w:rsidRPr="00064E58">
              <w:rPr>
                <w:color w:val="000000"/>
                <w:lang w:eastAsia="tr-TR"/>
              </w:rPr>
              <w:t>sekonder</w:t>
            </w:r>
            <w:proofErr w:type="spellEnd"/>
            <w:r w:rsidRPr="00064E58">
              <w:rPr>
                <w:color w:val="000000"/>
                <w:lang w:eastAsia="tr-TR"/>
              </w:rPr>
              <w:t xml:space="preserve"> </w:t>
            </w:r>
            <w:proofErr w:type="spellStart"/>
            <w:r w:rsidRPr="00064E58">
              <w:rPr>
                <w:color w:val="000000"/>
                <w:lang w:eastAsia="tr-TR"/>
              </w:rPr>
              <w:t>metabolitlerin</w:t>
            </w:r>
            <w:proofErr w:type="spellEnd"/>
            <w:r w:rsidRPr="00064E58">
              <w:rPr>
                <w:color w:val="000000"/>
                <w:lang w:eastAsia="tr-TR"/>
              </w:rPr>
              <w:t xml:space="preserve"> tanımlaması, sınıflandırılması ve </w:t>
            </w:r>
            <w:proofErr w:type="spellStart"/>
            <w:r w:rsidRPr="00064E58">
              <w:rPr>
                <w:color w:val="000000"/>
                <w:lang w:eastAsia="tr-TR"/>
              </w:rPr>
              <w:t>kromatografik</w:t>
            </w:r>
            <w:proofErr w:type="spellEnd"/>
            <w:r w:rsidRPr="00064E58">
              <w:rPr>
                <w:color w:val="000000"/>
                <w:lang w:eastAsia="tr-TR"/>
              </w:rPr>
              <w:t xml:space="preserve"> tekniklerle analiz yöntemleri hakkında teorik ve pratik bilgi ve beceri kazandırılması,  Karbonhidratlar tanımı, sınıflandırılması;  Karbonhidrat analiz teknikleri;   </w:t>
            </w:r>
            <w:r w:rsidRPr="00064E58">
              <w:rPr>
                <w:color w:val="000000"/>
                <w:shd w:val="clear" w:color="auto" w:fill="FFFFFF"/>
                <w:lang w:eastAsia="tr-TR"/>
              </w:rPr>
              <w:t xml:space="preserve">Proteinler tanımı, sınıflandırılması; Protein analiz teknikleri;  </w:t>
            </w:r>
            <w:proofErr w:type="spellStart"/>
            <w:r w:rsidRPr="00064E58">
              <w:rPr>
                <w:color w:val="000000"/>
                <w:shd w:val="clear" w:color="auto" w:fill="FFFFFF"/>
                <w:lang w:eastAsia="tr-TR"/>
              </w:rPr>
              <w:t>Lipidler</w:t>
            </w:r>
            <w:proofErr w:type="spellEnd"/>
            <w:r w:rsidRPr="00064E58">
              <w:rPr>
                <w:color w:val="000000"/>
                <w:shd w:val="clear" w:color="auto" w:fill="FFFFFF"/>
                <w:lang w:eastAsia="tr-TR"/>
              </w:rPr>
              <w:t xml:space="preserve"> tanımı, sınıflandırılması;  </w:t>
            </w:r>
            <w:proofErr w:type="spellStart"/>
            <w:r w:rsidRPr="00064E58">
              <w:rPr>
                <w:color w:val="000000"/>
                <w:shd w:val="clear" w:color="auto" w:fill="FFFFFF"/>
                <w:lang w:eastAsia="tr-TR"/>
              </w:rPr>
              <w:t>Lipidler</w:t>
            </w:r>
            <w:proofErr w:type="spellEnd"/>
            <w:r w:rsidRPr="00064E58">
              <w:rPr>
                <w:color w:val="000000"/>
                <w:shd w:val="clear" w:color="auto" w:fill="FFFFFF"/>
                <w:lang w:eastAsia="tr-TR"/>
              </w:rPr>
              <w:t xml:space="preserve"> ve analiz teknikleri;  Vitaminler tanımı, sınıflandırılması Vitamin analiz teknikleri; </w:t>
            </w:r>
            <w:proofErr w:type="spellStart"/>
            <w:r w:rsidRPr="00064E58">
              <w:rPr>
                <w:color w:val="000000"/>
                <w:shd w:val="clear" w:color="auto" w:fill="FFFFFF"/>
                <w:lang w:eastAsia="tr-TR"/>
              </w:rPr>
              <w:t>Fenolik</w:t>
            </w:r>
            <w:proofErr w:type="spellEnd"/>
            <w:r w:rsidRPr="00064E58">
              <w:rPr>
                <w:color w:val="000000"/>
                <w:shd w:val="clear" w:color="auto" w:fill="FFFFFF"/>
                <w:lang w:eastAsia="tr-TR"/>
              </w:rPr>
              <w:t xml:space="preserve"> bileşikler tanımı, sınıflandırılması;  </w:t>
            </w:r>
            <w:proofErr w:type="spellStart"/>
            <w:r w:rsidRPr="00064E58">
              <w:rPr>
                <w:color w:val="000000"/>
                <w:shd w:val="clear" w:color="auto" w:fill="FFFFFF"/>
                <w:lang w:eastAsia="tr-TR"/>
              </w:rPr>
              <w:t>Fenolik</w:t>
            </w:r>
            <w:proofErr w:type="spellEnd"/>
            <w:r w:rsidRPr="00064E58">
              <w:rPr>
                <w:color w:val="000000"/>
                <w:shd w:val="clear" w:color="auto" w:fill="FFFFFF"/>
                <w:lang w:eastAsia="tr-TR"/>
              </w:rPr>
              <w:t xml:space="preserve"> bileşik analizleri;  Asitler tanımlanması, sınıflandırılması;  Asit analiz teknikleri;  Uçucu </w:t>
            </w:r>
            <w:proofErr w:type="gramStart"/>
            <w:r w:rsidRPr="00064E58">
              <w:rPr>
                <w:color w:val="000000"/>
                <w:shd w:val="clear" w:color="auto" w:fill="FFFFFF"/>
                <w:lang w:eastAsia="tr-TR"/>
              </w:rPr>
              <w:t>aroma</w:t>
            </w:r>
            <w:proofErr w:type="gramEnd"/>
            <w:r w:rsidRPr="00064E58">
              <w:rPr>
                <w:color w:val="000000"/>
                <w:shd w:val="clear" w:color="auto" w:fill="FFFFFF"/>
                <w:lang w:eastAsia="tr-TR"/>
              </w:rPr>
              <w:t xml:space="preserve"> bileşikleri ve analiz teknikleri.</w:t>
            </w:r>
          </w:p>
        </w:tc>
      </w:tr>
      <w:tr w:rsidR="00FB19F8" w:rsidRPr="00064E58" w14:paraId="3D247585" w14:textId="6FED42DD" w:rsidTr="00111860">
        <w:trPr>
          <w:trHeight w:val="330"/>
        </w:trPr>
        <w:tc>
          <w:tcPr>
            <w:tcW w:w="6256" w:type="dxa"/>
          </w:tcPr>
          <w:p w14:paraId="6B9534A3" w14:textId="1D1A8D67" w:rsidR="00FB19F8" w:rsidRPr="00064E58" w:rsidRDefault="00FB19F8" w:rsidP="00FB19F8">
            <w:pPr>
              <w:suppressAutoHyphens w:val="0"/>
              <w:spacing w:line="276" w:lineRule="auto"/>
              <w:rPr>
                <w:b/>
                <w:color w:val="000000"/>
                <w:shd w:val="clear" w:color="auto" w:fill="FDFDFD"/>
              </w:rPr>
            </w:pPr>
            <w:r w:rsidRPr="00064E58">
              <w:rPr>
                <w:b/>
                <w:lang w:eastAsia="tr-TR"/>
              </w:rPr>
              <w:t xml:space="preserve">GTB516 İleri Elektrokimya Uygulamaları </w:t>
            </w:r>
          </w:p>
        </w:tc>
        <w:tc>
          <w:tcPr>
            <w:tcW w:w="658" w:type="dxa"/>
          </w:tcPr>
          <w:p w14:paraId="56115144" w14:textId="1EAF5B26" w:rsidR="00FB19F8" w:rsidRPr="00064E58" w:rsidRDefault="00FB19F8" w:rsidP="00FB19F8">
            <w:pPr>
              <w:suppressAutoHyphens w:val="0"/>
              <w:spacing w:line="276" w:lineRule="auto"/>
              <w:jc w:val="center"/>
              <w:rPr>
                <w:b/>
                <w:lang w:eastAsia="tr-TR"/>
              </w:rPr>
            </w:pPr>
            <w:r w:rsidRPr="00064E58">
              <w:rPr>
                <w:b/>
              </w:rPr>
              <w:t>3</w:t>
            </w:r>
          </w:p>
        </w:tc>
        <w:tc>
          <w:tcPr>
            <w:tcW w:w="658" w:type="dxa"/>
          </w:tcPr>
          <w:p w14:paraId="716787E0" w14:textId="48487328" w:rsidR="00FB19F8" w:rsidRPr="00064E58" w:rsidRDefault="00FB19F8" w:rsidP="00FB19F8">
            <w:pPr>
              <w:suppressAutoHyphens w:val="0"/>
              <w:spacing w:line="276" w:lineRule="auto"/>
              <w:jc w:val="center"/>
              <w:rPr>
                <w:b/>
                <w:iCs/>
                <w:lang w:eastAsia="tr-TR"/>
              </w:rPr>
            </w:pPr>
            <w:r w:rsidRPr="00064E58">
              <w:rPr>
                <w:b/>
              </w:rPr>
              <w:t>2</w:t>
            </w:r>
          </w:p>
        </w:tc>
        <w:tc>
          <w:tcPr>
            <w:tcW w:w="658" w:type="dxa"/>
          </w:tcPr>
          <w:p w14:paraId="2BD484FA" w14:textId="687CE55A" w:rsidR="00FB19F8" w:rsidRPr="00064E58" w:rsidRDefault="00106739" w:rsidP="00FB19F8">
            <w:pPr>
              <w:suppressAutoHyphens w:val="0"/>
              <w:spacing w:line="276" w:lineRule="auto"/>
              <w:jc w:val="center"/>
              <w:rPr>
                <w:b/>
                <w:iCs/>
                <w:lang w:eastAsia="tr-TR"/>
              </w:rPr>
            </w:pPr>
            <w:r>
              <w:rPr>
                <w:b/>
                <w:lang w:eastAsia="tr-TR"/>
              </w:rPr>
              <w:t>4</w:t>
            </w:r>
          </w:p>
        </w:tc>
        <w:tc>
          <w:tcPr>
            <w:tcW w:w="1154" w:type="dxa"/>
          </w:tcPr>
          <w:p w14:paraId="12FE342E" w14:textId="4828CD0C" w:rsidR="00FB19F8" w:rsidRPr="00064E58" w:rsidRDefault="00FB19F8" w:rsidP="00FB19F8">
            <w:pPr>
              <w:suppressAutoHyphens w:val="0"/>
              <w:spacing w:line="276" w:lineRule="auto"/>
              <w:jc w:val="center"/>
              <w:rPr>
                <w:b/>
                <w:iCs/>
                <w:lang w:eastAsia="tr-TR"/>
              </w:rPr>
            </w:pPr>
            <w:r w:rsidRPr="00064E58">
              <w:rPr>
                <w:b/>
              </w:rPr>
              <w:t>6</w:t>
            </w:r>
          </w:p>
        </w:tc>
      </w:tr>
      <w:tr w:rsidR="00FB19F8" w:rsidRPr="00064E58" w14:paraId="3862568A" w14:textId="77777777" w:rsidTr="00052E6D">
        <w:trPr>
          <w:trHeight w:val="330"/>
        </w:trPr>
        <w:tc>
          <w:tcPr>
            <w:tcW w:w="9384" w:type="dxa"/>
            <w:gridSpan w:val="5"/>
          </w:tcPr>
          <w:p w14:paraId="5381DF5A" w14:textId="604F0DF7" w:rsidR="00FB19F8" w:rsidRPr="00064E58" w:rsidRDefault="00FB19F8" w:rsidP="00FB19F8">
            <w:pPr>
              <w:suppressAutoHyphens w:val="0"/>
              <w:spacing w:line="276" w:lineRule="auto"/>
              <w:jc w:val="both"/>
              <w:rPr>
                <w:b/>
              </w:rPr>
            </w:pPr>
            <w:r w:rsidRPr="00064E58">
              <w:t xml:space="preserve">Elektrokimyasal terimler, genel bilgiler, iyonlar, elektrolit çözeltiler, </w:t>
            </w:r>
            <w:proofErr w:type="spellStart"/>
            <w:r w:rsidRPr="00064E58">
              <w:t>Faraday</w:t>
            </w:r>
            <w:proofErr w:type="spellEnd"/>
            <w:r w:rsidRPr="00064E58">
              <w:t xml:space="preserve"> yasaları Elektriksel iletkenlik ölçülmesi ve ölçülmesi, kimyasal potansiyel, aktiflik, aktiflik sabiti, iyonik şiddet, elektrolit dengeleri, iyonlaşma sabitleri, ayrışma, standart elektrot potansiyeli, yarı hücre potansiyelleri, pil ve elektroliz sistemleri, </w:t>
            </w:r>
            <w:proofErr w:type="spellStart"/>
            <w:r w:rsidRPr="00064E58">
              <w:t>Nernst</w:t>
            </w:r>
            <w:proofErr w:type="spellEnd"/>
            <w:r w:rsidRPr="00064E58">
              <w:t xml:space="preserve"> eşitliği, pil ve elektroliz uygulamaları, </w:t>
            </w:r>
            <w:proofErr w:type="spellStart"/>
            <w:r w:rsidRPr="00064E58">
              <w:t>elektrokataliz</w:t>
            </w:r>
            <w:proofErr w:type="spellEnd"/>
            <w:r w:rsidRPr="00064E58">
              <w:t>.</w:t>
            </w:r>
          </w:p>
        </w:tc>
      </w:tr>
      <w:tr w:rsidR="00FB19F8" w:rsidRPr="00064E58" w14:paraId="50E915CE" w14:textId="77777777" w:rsidTr="00111860">
        <w:trPr>
          <w:trHeight w:val="330"/>
        </w:trPr>
        <w:tc>
          <w:tcPr>
            <w:tcW w:w="6256" w:type="dxa"/>
          </w:tcPr>
          <w:p w14:paraId="1B7FDCD3" w14:textId="64EE024B" w:rsidR="00FB19F8" w:rsidRPr="00106739" w:rsidRDefault="00106739" w:rsidP="00FB19F8">
            <w:pPr>
              <w:suppressAutoHyphens w:val="0"/>
              <w:spacing w:line="276" w:lineRule="auto"/>
              <w:rPr>
                <w:b/>
                <w:lang w:eastAsia="tr-TR"/>
              </w:rPr>
            </w:pPr>
            <w:r w:rsidRPr="00106739">
              <w:rPr>
                <w:b/>
                <w:lang w:eastAsia="tr-TR" w:bidi="tr-TR"/>
              </w:rPr>
              <w:t>GTB514</w:t>
            </w:r>
            <w:r w:rsidR="00FB19F8" w:rsidRPr="00106739">
              <w:rPr>
                <w:b/>
                <w:lang w:eastAsia="tr-TR" w:bidi="tr-TR"/>
              </w:rPr>
              <w:t xml:space="preserve"> </w:t>
            </w:r>
            <w:proofErr w:type="spellStart"/>
            <w:r w:rsidR="00FB19F8" w:rsidRPr="00106739">
              <w:rPr>
                <w:b/>
                <w:lang w:eastAsia="tr-TR" w:bidi="tr-TR"/>
              </w:rPr>
              <w:t>Prediktif</w:t>
            </w:r>
            <w:proofErr w:type="spellEnd"/>
            <w:r w:rsidR="00FB19F8" w:rsidRPr="00106739">
              <w:rPr>
                <w:b/>
                <w:lang w:eastAsia="tr-TR" w:bidi="tr-TR"/>
              </w:rPr>
              <w:t xml:space="preserve"> mikrobiyoloji</w:t>
            </w:r>
          </w:p>
        </w:tc>
        <w:tc>
          <w:tcPr>
            <w:tcW w:w="658" w:type="dxa"/>
          </w:tcPr>
          <w:p w14:paraId="13473F2E" w14:textId="0B2C86E5" w:rsidR="00FB19F8" w:rsidRPr="00106739" w:rsidRDefault="00FB19F8" w:rsidP="00FB19F8">
            <w:pPr>
              <w:suppressAutoHyphens w:val="0"/>
              <w:spacing w:line="276" w:lineRule="auto"/>
              <w:jc w:val="center"/>
              <w:rPr>
                <w:b/>
              </w:rPr>
            </w:pPr>
            <w:r w:rsidRPr="00106739">
              <w:rPr>
                <w:b/>
              </w:rPr>
              <w:t>3</w:t>
            </w:r>
          </w:p>
        </w:tc>
        <w:tc>
          <w:tcPr>
            <w:tcW w:w="658" w:type="dxa"/>
          </w:tcPr>
          <w:p w14:paraId="2F4F87DA" w14:textId="463FA6E7" w:rsidR="00FB19F8" w:rsidRPr="00106739" w:rsidRDefault="00FB19F8" w:rsidP="00FB19F8">
            <w:pPr>
              <w:suppressAutoHyphens w:val="0"/>
              <w:spacing w:line="276" w:lineRule="auto"/>
              <w:jc w:val="center"/>
              <w:rPr>
                <w:b/>
              </w:rPr>
            </w:pPr>
            <w:r w:rsidRPr="00106739">
              <w:rPr>
                <w:b/>
              </w:rPr>
              <w:t>2</w:t>
            </w:r>
          </w:p>
        </w:tc>
        <w:tc>
          <w:tcPr>
            <w:tcW w:w="658" w:type="dxa"/>
          </w:tcPr>
          <w:p w14:paraId="191B7C42" w14:textId="65A364A7" w:rsidR="00FB19F8" w:rsidRPr="00106739" w:rsidRDefault="00106739" w:rsidP="00FB19F8">
            <w:pPr>
              <w:suppressAutoHyphens w:val="0"/>
              <w:spacing w:line="276" w:lineRule="auto"/>
              <w:jc w:val="center"/>
              <w:rPr>
                <w:b/>
                <w:lang w:eastAsia="tr-TR"/>
              </w:rPr>
            </w:pPr>
            <w:r w:rsidRPr="00106739">
              <w:rPr>
                <w:b/>
                <w:lang w:eastAsia="tr-TR"/>
              </w:rPr>
              <w:t>4</w:t>
            </w:r>
          </w:p>
        </w:tc>
        <w:tc>
          <w:tcPr>
            <w:tcW w:w="1154" w:type="dxa"/>
          </w:tcPr>
          <w:p w14:paraId="4E7A9D15" w14:textId="0826234E" w:rsidR="00FB19F8" w:rsidRPr="00106739" w:rsidRDefault="00FB19F8" w:rsidP="00FB19F8">
            <w:pPr>
              <w:suppressAutoHyphens w:val="0"/>
              <w:spacing w:line="276" w:lineRule="auto"/>
              <w:jc w:val="center"/>
              <w:rPr>
                <w:b/>
              </w:rPr>
            </w:pPr>
            <w:r w:rsidRPr="00106739">
              <w:rPr>
                <w:b/>
              </w:rPr>
              <w:t>6</w:t>
            </w:r>
          </w:p>
        </w:tc>
      </w:tr>
      <w:tr w:rsidR="00FB19F8" w:rsidRPr="00064E58" w14:paraId="63CF5211" w14:textId="77777777" w:rsidTr="003F7E0B">
        <w:trPr>
          <w:trHeight w:val="330"/>
        </w:trPr>
        <w:tc>
          <w:tcPr>
            <w:tcW w:w="9384" w:type="dxa"/>
            <w:gridSpan w:val="5"/>
          </w:tcPr>
          <w:p w14:paraId="5C55D4BE" w14:textId="4516A8BF" w:rsidR="00FB19F8" w:rsidRPr="00106739" w:rsidRDefault="00FB19F8" w:rsidP="00FB19F8">
            <w:pPr>
              <w:suppressAutoHyphens w:val="0"/>
              <w:spacing w:line="276" w:lineRule="auto"/>
              <w:jc w:val="both"/>
              <w:rPr>
                <w:b/>
              </w:rPr>
            </w:pPr>
            <w:r w:rsidRPr="00106739">
              <w:rPr>
                <w:lang w:eastAsia="tr-TR" w:bidi="tr-TR"/>
              </w:rPr>
              <w:t xml:space="preserve">Mikroorganizma gelişimi ve </w:t>
            </w:r>
            <w:proofErr w:type="spellStart"/>
            <w:r w:rsidRPr="00106739">
              <w:rPr>
                <w:lang w:eastAsia="tr-TR" w:bidi="tr-TR"/>
              </w:rPr>
              <w:t>inaktivasyonu</w:t>
            </w:r>
            <w:proofErr w:type="spellEnd"/>
            <w:r w:rsidRPr="00106739">
              <w:rPr>
                <w:lang w:eastAsia="tr-TR" w:bidi="tr-TR"/>
              </w:rPr>
              <w:t xml:space="preserve"> üzerine etkili faktörleri matematiksel yöntemlerle belirleme</w:t>
            </w:r>
          </w:p>
        </w:tc>
      </w:tr>
      <w:tr w:rsidR="00FB19F8" w:rsidRPr="00064E58" w14:paraId="6FEE45DE" w14:textId="77777777" w:rsidTr="00111860">
        <w:trPr>
          <w:trHeight w:val="330"/>
        </w:trPr>
        <w:tc>
          <w:tcPr>
            <w:tcW w:w="6256" w:type="dxa"/>
          </w:tcPr>
          <w:p w14:paraId="799B0A79" w14:textId="3B252A54" w:rsidR="00FB19F8" w:rsidRPr="00106739" w:rsidRDefault="00106739" w:rsidP="00106739">
            <w:pPr>
              <w:suppressAutoHyphens w:val="0"/>
              <w:spacing w:line="276" w:lineRule="auto"/>
              <w:rPr>
                <w:b/>
                <w:lang w:eastAsia="tr-TR"/>
              </w:rPr>
            </w:pPr>
            <w:r w:rsidRPr="00106739">
              <w:rPr>
                <w:b/>
                <w:lang w:eastAsia="tr-TR"/>
              </w:rPr>
              <w:t>GTB518</w:t>
            </w:r>
            <w:r w:rsidR="00FB19F8" w:rsidRPr="00106739">
              <w:rPr>
                <w:b/>
                <w:lang w:eastAsia="tr-TR"/>
              </w:rPr>
              <w:t xml:space="preserve"> Modern Gıda Muhafaza Yöntemleri</w:t>
            </w:r>
          </w:p>
        </w:tc>
        <w:tc>
          <w:tcPr>
            <w:tcW w:w="658" w:type="dxa"/>
          </w:tcPr>
          <w:p w14:paraId="4BEDAC1B" w14:textId="2A1D9F16" w:rsidR="00FB19F8" w:rsidRPr="00106739" w:rsidRDefault="00FB19F8" w:rsidP="00FB19F8">
            <w:pPr>
              <w:suppressAutoHyphens w:val="0"/>
              <w:spacing w:line="276" w:lineRule="auto"/>
              <w:jc w:val="center"/>
              <w:rPr>
                <w:b/>
              </w:rPr>
            </w:pPr>
            <w:r w:rsidRPr="00106739">
              <w:rPr>
                <w:b/>
              </w:rPr>
              <w:t>3</w:t>
            </w:r>
          </w:p>
        </w:tc>
        <w:tc>
          <w:tcPr>
            <w:tcW w:w="658" w:type="dxa"/>
          </w:tcPr>
          <w:p w14:paraId="77F0743A" w14:textId="4D6CE0E3" w:rsidR="00FB19F8" w:rsidRPr="00106739" w:rsidRDefault="00FB19F8" w:rsidP="00FB19F8">
            <w:pPr>
              <w:suppressAutoHyphens w:val="0"/>
              <w:spacing w:line="276" w:lineRule="auto"/>
              <w:jc w:val="center"/>
              <w:rPr>
                <w:b/>
              </w:rPr>
            </w:pPr>
            <w:r w:rsidRPr="00106739">
              <w:rPr>
                <w:b/>
              </w:rPr>
              <w:t>0</w:t>
            </w:r>
          </w:p>
        </w:tc>
        <w:tc>
          <w:tcPr>
            <w:tcW w:w="658" w:type="dxa"/>
          </w:tcPr>
          <w:p w14:paraId="5EA7CEE7" w14:textId="64FC52C2" w:rsidR="00FB19F8" w:rsidRPr="00106739" w:rsidRDefault="00FB19F8" w:rsidP="00FB19F8">
            <w:pPr>
              <w:suppressAutoHyphens w:val="0"/>
              <w:spacing w:line="276" w:lineRule="auto"/>
              <w:jc w:val="center"/>
              <w:rPr>
                <w:b/>
                <w:lang w:eastAsia="tr-TR"/>
              </w:rPr>
            </w:pPr>
            <w:r w:rsidRPr="00106739">
              <w:rPr>
                <w:b/>
                <w:lang w:eastAsia="tr-TR"/>
              </w:rPr>
              <w:t>3</w:t>
            </w:r>
          </w:p>
        </w:tc>
        <w:tc>
          <w:tcPr>
            <w:tcW w:w="1154" w:type="dxa"/>
          </w:tcPr>
          <w:p w14:paraId="66B95B3E" w14:textId="3EFFC4B4" w:rsidR="00FB19F8" w:rsidRPr="00106739" w:rsidRDefault="00FB19F8" w:rsidP="00FB19F8">
            <w:pPr>
              <w:suppressAutoHyphens w:val="0"/>
              <w:spacing w:line="276" w:lineRule="auto"/>
              <w:jc w:val="center"/>
              <w:rPr>
                <w:b/>
              </w:rPr>
            </w:pPr>
            <w:r w:rsidRPr="00106739">
              <w:rPr>
                <w:b/>
              </w:rPr>
              <w:t>6</w:t>
            </w:r>
          </w:p>
        </w:tc>
      </w:tr>
      <w:tr w:rsidR="00FB19F8" w:rsidRPr="00064E58" w14:paraId="08738D33" w14:textId="77777777" w:rsidTr="00404523">
        <w:trPr>
          <w:trHeight w:val="330"/>
        </w:trPr>
        <w:tc>
          <w:tcPr>
            <w:tcW w:w="9384" w:type="dxa"/>
            <w:gridSpan w:val="5"/>
          </w:tcPr>
          <w:p w14:paraId="466E16F5" w14:textId="6C6D22D0" w:rsidR="00FB19F8" w:rsidRPr="00106739" w:rsidRDefault="00FB19F8" w:rsidP="00FB19F8">
            <w:pPr>
              <w:suppressAutoHyphens w:val="0"/>
              <w:spacing w:line="276" w:lineRule="auto"/>
              <w:jc w:val="both"/>
            </w:pPr>
            <w:r w:rsidRPr="00106739">
              <w:t>Gıdaların muhafaza metotlarında ilerleyen teknolojik gelişmelerden yararlanarak işlerin daha hızlı ve kontrollü yürütülmesi hakkında bilgilendirmektir.</w:t>
            </w:r>
          </w:p>
        </w:tc>
      </w:tr>
      <w:tr w:rsidR="00FB19F8" w:rsidRPr="00064E58" w14:paraId="2500A852" w14:textId="77777777" w:rsidTr="00111860">
        <w:trPr>
          <w:trHeight w:val="330"/>
        </w:trPr>
        <w:tc>
          <w:tcPr>
            <w:tcW w:w="6256" w:type="dxa"/>
          </w:tcPr>
          <w:p w14:paraId="6FF5F3DF" w14:textId="3A06B71D" w:rsidR="00FB19F8" w:rsidRPr="00106739" w:rsidRDefault="00FB19F8" w:rsidP="00106739">
            <w:pPr>
              <w:suppressAutoHyphens w:val="0"/>
              <w:spacing w:line="276" w:lineRule="auto"/>
              <w:rPr>
                <w:b/>
              </w:rPr>
            </w:pPr>
            <w:r w:rsidRPr="00106739">
              <w:rPr>
                <w:b/>
              </w:rPr>
              <w:t>GTB52</w:t>
            </w:r>
            <w:r w:rsidR="00106739" w:rsidRPr="00106739">
              <w:rPr>
                <w:b/>
              </w:rPr>
              <w:t>0</w:t>
            </w:r>
            <w:r w:rsidRPr="00106739">
              <w:rPr>
                <w:b/>
              </w:rPr>
              <w:t xml:space="preserve"> Gıda Ambalajlamada Yeni Teknikler</w:t>
            </w:r>
          </w:p>
        </w:tc>
        <w:tc>
          <w:tcPr>
            <w:tcW w:w="658" w:type="dxa"/>
          </w:tcPr>
          <w:p w14:paraId="49999B36" w14:textId="6098D804" w:rsidR="00FB19F8" w:rsidRPr="00106739" w:rsidRDefault="00FB19F8" w:rsidP="00FB19F8">
            <w:pPr>
              <w:suppressAutoHyphens w:val="0"/>
              <w:spacing w:line="276" w:lineRule="auto"/>
              <w:jc w:val="center"/>
              <w:rPr>
                <w:b/>
              </w:rPr>
            </w:pPr>
            <w:r w:rsidRPr="00106739">
              <w:rPr>
                <w:b/>
              </w:rPr>
              <w:t>3</w:t>
            </w:r>
          </w:p>
        </w:tc>
        <w:tc>
          <w:tcPr>
            <w:tcW w:w="658" w:type="dxa"/>
          </w:tcPr>
          <w:p w14:paraId="24E4415B" w14:textId="62A3F794" w:rsidR="00FB19F8" w:rsidRPr="00106739" w:rsidRDefault="00FB19F8" w:rsidP="00FB19F8">
            <w:pPr>
              <w:suppressAutoHyphens w:val="0"/>
              <w:spacing w:line="276" w:lineRule="auto"/>
              <w:jc w:val="center"/>
              <w:rPr>
                <w:b/>
              </w:rPr>
            </w:pPr>
            <w:r w:rsidRPr="00106739">
              <w:rPr>
                <w:b/>
              </w:rPr>
              <w:t>0</w:t>
            </w:r>
          </w:p>
        </w:tc>
        <w:tc>
          <w:tcPr>
            <w:tcW w:w="658" w:type="dxa"/>
          </w:tcPr>
          <w:p w14:paraId="63AC189F" w14:textId="475DD8B5" w:rsidR="00FB19F8" w:rsidRPr="00106739" w:rsidRDefault="00FB19F8" w:rsidP="00FB19F8">
            <w:pPr>
              <w:suppressAutoHyphens w:val="0"/>
              <w:spacing w:line="276" w:lineRule="auto"/>
              <w:jc w:val="center"/>
              <w:rPr>
                <w:b/>
              </w:rPr>
            </w:pPr>
            <w:r w:rsidRPr="00106739">
              <w:rPr>
                <w:b/>
              </w:rPr>
              <w:t>3</w:t>
            </w:r>
          </w:p>
        </w:tc>
        <w:tc>
          <w:tcPr>
            <w:tcW w:w="1154" w:type="dxa"/>
          </w:tcPr>
          <w:p w14:paraId="5C39806C" w14:textId="764F7FD4" w:rsidR="00FB19F8" w:rsidRPr="00106739" w:rsidRDefault="00FB19F8" w:rsidP="00FB19F8">
            <w:pPr>
              <w:suppressAutoHyphens w:val="0"/>
              <w:spacing w:line="276" w:lineRule="auto"/>
              <w:jc w:val="center"/>
              <w:rPr>
                <w:b/>
              </w:rPr>
            </w:pPr>
            <w:r w:rsidRPr="00106739">
              <w:rPr>
                <w:b/>
              </w:rPr>
              <w:t>6</w:t>
            </w:r>
          </w:p>
        </w:tc>
      </w:tr>
      <w:tr w:rsidR="00FB19F8" w:rsidRPr="00064E58" w14:paraId="6C61B05A" w14:textId="77777777" w:rsidTr="00BD0BA2">
        <w:trPr>
          <w:trHeight w:val="330"/>
        </w:trPr>
        <w:tc>
          <w:tcPr>
            <w:tcW w:w="9384" w:type="dxa"/>
            <w:gridSpan w:val="5"/>
          </w:tcPr>
          <w:p w14:paraId="40893FCF" w14:textId="7766F5C9" w:rsidR="00FB19F8" w:rsidRPr="00106739" w:rsidRDefault="00FB19F8" w:rsidP="00FB19F8">
            <w:pPr>
              <w:suppressAutoHyphens w:val="0"/>
              <w:spacing w:line="276" w:lineRule="auto"/>
              <w:jc w:val="both"/>
            </w:pPr>
            <w:r w:rsidRPr="00106739">
              <w:lastRenderedPageBreak/>
              <w:t>Gıda ambalajlamada genel hususlar, ambalaj malzemelerinin sınıflandırılması ve kimyasal özellikleri hakkında bilgilerin verilmesi</w:t>
            </w:r>
          </w:p>
        </w:tc>
      </w:tr>
      <w:tr w:rsidR="00FB19F8" w:rsidRPr="00064E58" w14:paraId="7DA291E9" w14:textId="77777777" w:rsidTr="00111860">
        <w:trPr>
          <w:trHeight w:val="330"/>
        </w:trPr>
        <w:tc>
          <w:tcPr>
            <w:tcW w:w="6256" w:type="dxa"/>
          </w:tcPr>
          <w:p w14:paraId="4C2C5689" w14:textId="4908C1C8" w:rsidR="00FB19F8" w:rsidRPr="00106739" w:rsidRDefault="00106739" w:rsidP="00FB19F8">
            <w:pPr>
              <w:suppressAutoHyphens w:val="0"/>
              <w:spacing w:line="276" w:lineRule="auto"/>
              <w:rPr>
                <w:b/>
              </w:rPr>
            </w:pPr>
            <w:r w:rsidRPr="00106739">
              <w:rPr>
                <w:b/>
                <w:lang w:eastAsia="tr-TR"/>
              </w:rPr>
              <w:t>GTB522</w:t>
            </w:r>
            <w:r w:rsidR="00FB19F8" w:rsidRPr="00106739">
              <w:rPr>
                <w:b/>
                <w:lang w:eastAsia="tr-TR"/>
              </w:rPr>
              <w:t xml:space="preserve"> Gıda </w:t>
            </w:r>
            <w:proofErr w:type="spellStart"/>
            <w:r w:rsidR="00FB19F8" w:rsidRPr="00106739">
              <w:rPr>
                <w:b/>
                <w:lang w:eastAsia="tr-TR"/>
              </w:rPr>
              <w:t>Kontaminantları</w:t>
            </w:r>
            <w:proofErr w:type="spellEnd"/>
            <w:r w:rsidR="00FB19F8" w:rsidRPr="00106739">
              <w:rPr>
                <w:b/>
                <w:lang w:eastAsia="tr-TR"/>
              </w:rPr>
              <w:t xml:space="preserve">:  </w:t>
            </w:r>
            <w:proofErr w:type="spellStart"/>
            <w:r w:rsidR="00FB19F8" w:rsidRPr="00106739">
              <w:rPr>
                <w:b/>
                <w:lang w:eastAsia="tr-TR"/>
              </w:rPr>
              <w:t>Mikotoksinler</w:t>
            </w:r>
            <w:proofErr w:type="spellEnd"/>
          </w:p>
        </w:tc>
        <w:tc>
          <w:tcPr>
            <w:tcW w:w="658" w:type="dxa"/>
          </w:tcPr>
          <w:p w14:paraId="5C00A168" w14:textId="4332E828" w:rsidR="00FB19F8" w:rsidRPr="00106739" w:rsidRDefault="00FB19F8" w:rsidP="00FB19F8">
            <w:pPr>
              <w:suppressAutoHyphens w:val="0"/>
              <w:spacing w:line="276" w:lineRule="auto"/>
              <w:jc w:val="center"/>
              <w:rPr>
                <w:b/>
              </w:rPr>
            </w:pPr>
            <w:r w:rsidRPr="00106739">
              <w:rPr>
                <w:b/>
                <w:lang w:eastAsia="tr-TR"/>
              </w:rPr>
              <w:t>3</w:t>
            </w:r>
          </w:p>
        </w:tc>
        <w:tc>
          <w:tcPr>
            <w:tcW w:w="658" w:type="dxa"/>
          </w:tcPr>
          <w:p w14:paraId="1F3CF23E" w14:textId="04B53068" w:rsidR="00FB19F8" w:rsidRPr="00106739" w:rsidRDefault="00FB19F8" w:rsidP="00FB19F8">
            <w:pPr>
              <w:suppressAutoHyphens w:val="0"/>
              <w:spacing w:line="276" w:lineRule="auto"/>
              <w:jc w:val="center"/>
              <w:rPr>
                <w:b/>
              </w:rPr>
            </w:pPr>
            <w:r w:rsidRPr="00106739">
              <w:rPr>
                <w:b/>
                <w:lang w:eastAsia="tr-TR"/>
              </w:rPr>
              <w:t>0</w:t>
            </w:r>
          </w:p>
        </w:tc>
        <w:tc>
          <w:tcPr>
            <w:tcW w:w="658" w:type="dxa"/>
          </w:tcPr>
          <w:p w14:paraId="0025F7BD" w14:textId="2E7FDFF6" w:rsidR="00FB19F8" w:rsidRPr="00106739" w:rsidRDefault="00FB19F8" w:rsidP="00FB19F8">
            <w:pPr>
              <w:suppressAutoHyphens w:val="0"/>
              <w:spacing w:line="276" w:lineRule="auto"/>
              <w:jc w:val="center"/>
              <w:rPr>
                <w:b/>
              </w:rPr>
            </w:pPr>
            <w:r w:rsidRPr="00106739">
              <w:rPr>
                <w:b/>
                <w:lang w:eastAsia="tr-TR"/>
              </w:rPr>
              <w:t>3</w:t>
            </w:r>
          </w:p>
        </w:tc>
        <w:tc>
          <w:tcPr>
            <w:tcW w:w="1154" w:type="dxa"/>
          </w:tcPr>
          <w:p w14:paraId="4B9DBE83" w14:textId="7ABF9A6F" w:rsidR="00FB19F8" w:rsidRPr="00106739" w:rsidRDefault="00FB19F8" w:rsidP="00FB19F8">
            <w:pPr>
              <w:suppressAutoHyphens w:val="0"/>
              <w:spacing w:line="276" w:lineRule="auto"/>
              <w:jc w:val="center"/>
              <w:rPr>
                <w:b/>
              </w:rPr>
            </w:pPr>
            <w:r w:rsidRPr="00106739">
              <w:rPr>
                <w:b/>
              </w:rPr>
              <w:t>6</w:t>
            </w:r>
          </w:p>
        </w:tc>
      </w:tr>
      <w:tr w:rsidR="00FB19F8" w:rsidRPr="00064E58" w14:paraId="19DDACAD" w14:textId="77777777" w:rsidTr="00E82A1C">
        <w:trPr>
          <w:trHeight w:val="330"/>
        </w:trPr>
        <w:tc>
          <w:tcPr>
            <w:tcW w:w="9384" w:type="dxa"/>
            <w:gridSpan w:val="5"/>
            <w:vAlign w:val="bottom"/>
          </w:tcPr>
          <w:p w14:paraId="1902C21E" w14:textId="23948BC3" w:rsidR="00FB19F8" w:rsidRPr="00106739" w:rsidRDefault="00FB19F8" w:rsidP="00FB19F8">
            <w:pPr>
              <w:suppressAutoHyphens w:val="0"/>
              <w:spacing w:line="276" w:lineRule="auto"/>
              <w:jc w:val="both"/>
              <w:rPr>
                <w:b/>
              </w:rPr>
            </w:pPr>
            <w:r w:rsidRPr="00106739">
              <w:t xml:space="preserve">Gıdalarda sık rastlanan küfler; </w:t>
            </w:r>
            <w:proofErr w:type="spellStart"/>
            <w:r w:rsidRPr="00106739">
              <w:t>mikotoksinler</w:t>
            </w:r>
            <w:proofErr w:type="spellEnd"/>
            <w:r w:rsidRPr="00106739">
              <w:t xml:space="preserve"> ve </w:t>
            </w:r>
            <w:proofErr w:type="spellStart"/>
            <w:r w:rsidRPr="00106739">
              <w:t>mikotoksijenik</w:t>
            </w:r>
            <w:proofErr w:type="spellEnd"/>
            <w:r w:rsidRPr="00106739">
              <w:t xml:space="preserve"> küfler; Küflerin </w:t>
            </w:r>
            <w:proofErr w:type="spellStart"/>
            <w:r w:rsidRPr="00106739">
              <w:t>primer</w:t>
            </w:r>
            <w:proofErr w:type="spellEnd"/>
            <w:r w:rsidRPr="00106739">
              <w:t xml:space="preserve"> </w:t>
            </w:r>
            <w:proofErr w:type="spellStart"/>
            <w:r w:rsidRPr="00106739">
              <w:t>metabolitleri</w:t>
            </w:r>
            <w:proofErr w:type="spellEnd"/>
            <w:r w:rsidRPr="00106739">
              <w:t xml:space="preserve">; Küflerin </w:t>
            </w:r>
            <w:proofErr w:type="spellStart"/>
            <w:r w:rsidRPr="00106739">
              <w:t>sekonder</w:t>
            </w:r>
            <w:proofErr w:type="spellEnd"/>
            <w:r w:rsidRPr="00106739">
              <w:t xml:space="preserve"> </w:t>
            </w:r>
            <w:proofErr w:type="spellStart"/>
            <w:r w:rsidRPr="00106739">
              <w:t>metabolitleri</w:t>
            </w:r>
            <w:proofErr w:type="spellEnd"/>
            <w:r w:rsidRPr="00106739">
              <w:t xml:space="preserve">, Küf gelişmesi ve mikotoksin oluşumunu etkileyen faktörler; </w:t>
            </w:r>
            <w:proofErr w:type="spellStart"/>
            <w:r w:rsidRPr="00106739">
              <w:t>Mikotoksin</w:t>
            </w:r>
            <w:proofErr w:type="spellEnd"/>
            <w:r w:rsidRPr="00106739">
              <w:t xml:space="preserve"> tayin metotları; </w:t>
            </w:r>
            <w:proofErr w:type="spellStart"/>
            <w:r w:rsidRPr="00106739">
              <w:t>Penicillium</w:t>
            </w:r>
            <w:proofErr w:type="spellEnd"/>
            <w:r w:rsidRPr="00106739">
              <w:t xml:space="preserve"> toksinleri; </w:t>
            </w:r>
            <w:proofErr w:type="spellStart"/>
            <w:r w:rsidRPr="00106739">
              <w:t>Aflatoksin</w:t>
            </w:r>
            <w:proofErr w:type="spellEnd"/>
            <w:r w:rsidRPr="00106739">
              <w:t xml:space="preserve"> ve </w:t>
            </w:r>
            <w:proofErr w:type="spellStart"/>
            <w:r w:rsidRPr="00106739">
              <w:t>Ochratoksin</w:t>
            </w:r>
            <w:proofErr w:type="spellEnd"/>
            <w:r w:rsidRPr="00106739">
              <w:t xml:space="preserve">; </w:t>
            </w:r>
            <w:proofErr w:type="spellStart"/>
            <w:r w:rsidRPr="00106739">
              <w:t>Fusarium</w:t>
            </w:r>
            <w:proofErr w:type="spellEnd"/>
            <w:r w:rsidRPr="00106739">
              <w:t xml:space="preserve"> toksinleri; </w:t>
            </w:r>
            <w:proofErr w:type="spellStart"/>
            <w:r w:rsidRPr="00106739">
              <w:t>Alternaria</w:t>
            </w:r>
            <w:proofErr w:type="spellEnd"/>
            <w:r w:rsidRPr="00106739">
              <w:t xml:space="preserve"> toksinleri ve diğer toksinler; Küflerin gıdalardaki istenmeyen diğer etkileri; Gıda endüstrisinde kullanılan küfler</w:t>
            </w:r>
            <w:bookmarkStart w:id="0" w:name="_GoBack"/>
            <w:bookmarkEnd w:id="0"/>
          </w:p>
        </w:tc>
      </w:tr>
      <w:tr w:rsidR="00FB19F8" w:rsidRPr="00064E58" w14:paraId="75245E12" w14:textId="77777777" w:rsidTr="00111860">
        <w:trPr>
          <w:trHeight w:val="330"/>
        </w:trPr>
        <w:tc>
          <w:tcPr>
            <w:tcW w:w="6256" w:type="dxa"/>
          </w:tcPr>
          <w:p w14:paraId="6B95CEC1" w14:textId="60F09940" w:rsidR="00FB19F8" w:rsidRPr="00064E58" w:rsidRDefault="00FB19F8" w:rsidP="00FB19F8">
            <w:pPr>
              <w:suppressAutoHyphens w:val="0"/>
              <w:spacing w:line="276" w:lineRule="auto"/>
              <w:rPr>
                <w:b/>
              </w:rPr>
            </w:pPr>
            <w:r w:rsidRPr="00064E58">
              <w:rPr>
                <w:b/>
              </w:rPr>
              <w:t>GTBYLU4901 Uzmanlık Alan Dersi</w:t>
            </w:r>
          </w:p>
        </w:tc>
        <w:tc>
          <w:tcPr>
            <w:tcW w:w="658" w:type="dxa"/>
          </w:tcPr>
          <w:p w14:paraId="6D29A3AB" w14:textId="09340425" w:rsidR="00FB19F8" w:rsidRPr="00064E58" w:rsidRDefault="00FB19F8" w:rsidP="00FB19F8">
            <w:pPr>
              <w:suppressAutoHyphens w:val="0"/>
              <w:spacing w:line="276" w:lineRule="auto"/>
              <w:jc w:val="center"/>
              <w:rPr>
                <w:b/>
              </w:rPr>
            </w:pPr>
            <w:r w:rsidRPr="00064E58">
              <w:rPr>
                <w:b/>
              </w:rPr>
              <w:t>4</w:t>
            </w:r>
          </w:p>
        </w:tc>
        <w:tc>
          <w:tcPr>
            <w:tcW w:w="658" w:type="dxa"/>
          </w:tcPr>
          <w:p w14:paraId="7178C424" w14:textId="2B8FB564" w:rsidR="00FB19F8" w:rsidRPr="00064E58" w:rsidRDefault="00FB19F8" w:rsidP="00FB19F8">
            <w:pPr>
              <w:suppressAutoHyphens w:val="0"/>
              <w:spacing w:line="276" w:lineRule="auto"/>
              <w:jc w:val="center"/>
              <w:rPr>
                <w:b/>
              </w:rPr>
            </w:pPr>
            <w:r w:rsidRPr="00064E58">
              <w:rPr>
                <w:b/>
              </w:rPr>
              <w:t>0</w:t>
            </w:r>
          </w:p>
        </w:tc>
        <w:tc>
          <w:tcPr>
            <w:tcW w:w="658" w:type="dxa"/>
          </w:tcPr>
          <w:p w14:paraId="41097E02" w14:textId="432E8EC6" w:rsidR="00FB19F8" w:rsidRPr="00064E58" w:rsidRDefault="00FB19F8" w:rsidP="00FB19F8">
            <w:pPr>
              <w:suppressAutoHyphens w:val="0"/>
              <w:spacing w:line="276" w:lineRule="auto"/>
              <w:jc w:val="center"/>
              <w:rPr>
                <w:b/>
              </w:rPr>
            </w:pPr>
            <w:r w:rsidRPr="00064E58">
              <w:rPr>
                <w:b/>
              </w:rPr>
              <w:t>0</w:t>
            </w:r>
          </w:p>
        </w:tc>
        <w:tc>
          <w:tcPr>
            <w:tcW w:w="1154" w:type="dxa"/>
          </w:tcPr>
          <w:p w14:paraId="2433DFFB" w14:textId="6C282CC6" w:rsidR="00FB19F8" w:rsidRPr="00064E58" w:rsidRDefault="00FB19F8" w:rsidP="00FB19F8">
            <w:pPr>
              <w:suppressAutoHyphens w:val="0"/>
              <w:spacing w:line="276" w:lineRule="auto"/>
              <w:jc w:val="center"/>
              <w:rPr>
                <w:b/>
              </w:rPr>
            </w:pPr>
            <w:r w:rsidRPr="00064E58">
              <w:rPr>
                <w:b/>
              </w:rPr>
              <w:t>6</w:t>
            </w:r>
          </w:p>
        </w:tc>
      </w:tr>
      <w:tr w:rsidR="00FB19F8" w:rsidRPr="00064E58" w14:paraId="16388704" w14:textId="77777777" w:rsidTr="00DE7584">
        <w:trPr>
          <w:trHeight w:val="330"/>
        </w:trPr>
        <w:tc>
          <w:tcPr>
            <w:tcW w:w="9384" w:type="dxa"/>
            <w:gridSpan w:val="5"/>
          </w:tcPr>
          <w:p w14:paraId="2D544DC7" w14:textId="5A076539" w:rsidR="00FB19F8" w:rsidRPr="00064E58" w:rsidRDefault="00FB19F8" w:rsidP="00FB19F8">
            <w:pPr>
              <w:suppressAutoHyphens w:val="0"/>
              <w:spacing w:line="276" w:lineRule="auto"/>
              <w:jc w:val="both"/>
              <w:rPr>
                <w:b/>
              </w:rPr>
            </w:pPr>
            <w:r w:rsidRPr="00064E58">
              <w:rPr>
                <w:color w:val="000000"/>
                <w:shd w:val="clear" w:color="auto" w:fill="FFFFFF"/>
              </w:rPr>
              <w:t>Bilimsel alandaki bilgi, görgü ve deneyimlerinin aktarılması, uygulama, deney desenlerinin oluşturulması</w:t>
            </w:r>
          </w:p>
        </w:tc>
      </w:tr>
      <w:tr w:rsidR="00FB19F8" w:rsidRPr="00064E58" w14:paraId="63910D98" w14:textId="77777777" w:rsidTr="00111860">
        <w:trPr>
          <w:trHeight w:val="330"/>
        </w:trPr>
        <w:tc>
          <w:tcPr>
            <w:tcW w:w="6256" w:type="dxa"/>
          </w:tcPr>
          <w:p w14:paraId="5DEBED43" w14:textId="5463A44F" w:rsidR="00FB19F8" w:rsidRPr="00064E58" w:rsidRDefault="00FB19F8" w:rsidP="00FB19F8">
            <w:pPr>
              <w:suppressAutoHyphens w:val="0"/>
              <w:spacing w:line="276" w:lineRule="auto"/>
              <w:rPr>
                <w:b/>
                <w:lang w:eastAsia="tr-TR"/>
              </w:rPr>
            </w:pPr>
            <w:r w:rsidRPr="00064E58">
              <w:rPr>
                <w:b/>
                <w:lang w:eastAsia="tr-TR"/>
              </w:rPr>
              <w:t>GTBYLTEZ201 Tez</w:t>
            </w:r>
          </w:p>
        </w:tc>
        <w:tc>
          <w:tcPr>
            <w:tcW w:w="658" w:type="dxa"/>
          </w:tcPr>
          <w:p w14:paraId="3EFA00B3" w14:textId="25A4305C" w:rsidR="00FB19F8" w:rsidRPr="00064E58" w:rsidRDefault="00FB19F8" w:rsidP="00FB19F8">
            <w:pPr>
              <w:suppressAutoHyphens w:val="0"/>
              <w:spacing w:line="276" w:lineRule="auto"/>
              <w:jc w:val="center"/>
              <w:rPr>
                <w:b/>
              </w:rPr>
            </w:pPr>
            <w:r w:rsidRPr="00064E58">
              <w:rPr>
                <w:b/>
                <w:lang w:eastAsia="tr-TR"/>
              </w:rPr>
              <w:t>0</w:t>
            </w:r>
          </w:p>
        </w:tc>
        <w:tc>
          <w:tcPr>
            <w:tcW w:w="658" w:type="dxa"/>
          </w:tcPr>
          <w:p w14:paraId="17F9B94F" w14:textId="26E00567" w:rsidR="00FB19F8" w:rsidRPr="00064E58" w:rsidRDefault="00FB19F8" w:rsidP="00FB19F8">
            <w:pPr>
              <w:suppressAutoHyphens w:val="0"/>
              <w:spacing w:line="276" w:lineRule="auto"/>
              <w:jc w:val="center"/>
              <w:rPr>
                <w:b/>
              </w:rPr>
            </w:pPr>
            <w:r w:rsidRPr="00064E58">
              <w:rPr>
                <w:b/>
                <w:lang w:eastAsia="tr-TR"/>
              </w:rPr>
              <w:t>0</w:t>
            </w:r>
          </w:p>
        </w:tc>
        <w:tc>
          <w:tcPr>
            <w:tcW w:w="658" w:type="dxa"/>
          </w:tcPr>
          <w:p w14:paraId="6246BCDA" w14:textId="7B3C11F0" w:rsidR="00FB19F8" w:rsidRPr="00064E58" w:rsidRDefault="00FB19F8" w:rsidP="00FB19F8">
            <w:pPr>
              <w:suppressAutoHyphens w:val="0"/>
              <w:spacing w:line="276" w:lineRule="auto"/>
              <w:jc w:val="center"/>
              <w:rPr>
                <w:b/>
                <w:lang w:eastAsia="tr-TR"/>
              </w:rPr>
            </w:pPr>
            <w:r w:rsidRPr="00064E58">
              <w:rPr>
                <w:b/>
                <w:lang w:eastAsia="tr-TR"/>
              </w:rPr>
              <w:t>0</w:t>
            </w:r>
          </w:p>
        </w:tc>
        <w:tc>
          <w:tcPr>
            <w:tcW w:w="1154" w:type="dxa"/>
          </w:tcPr>
          <w:p w14:paraId="4EC7D707" w14:textId="4A891601" w:rsidR="00FB19F8" w:rsidRPr="00064E58" w:rsidRDefault="00FB19F8" w:rsidP="00FB19F8">
            <w:pPr>
              <w:suppressAutoHyphens w:val="0"/>
              <w:spacing w:line="276" w:lineRule="auto"/>
              <w:jc w:val="center"/>
              <w:rPr>
                <w:b/>
              </w:rPr>
            </w:pPr>
            <w:r w:rsidRPr="00064E58">
              <w:rPr>
                <w:b/>
                <w:lang w:eastAsia="tr-TR"/>
              </w:rPr>
              <w:t>24</w:t>
            </w:r>
          </w:p>
        </w:tc>
      </w:tr>
      <w:tr w:rsidR="00FB19F8" w:rsidRPr="00064E58" w14:paraId="2994AC6C" w14:textId="1866527A" w:rsidTr="00111860">
        <w:trPr>
          <w:trHeight w:val="345"/>
        </w:trPr>
        <w:tc>
          <w:tcPr>
            <w:tcW w:w="9384" w:type="dxa"/>
            <w:gridSpan w:val="5"/>
          </w:tcPr>
          <w:p w14:paraId="76515772" w14:textId="55D5A7F2" w:rsidR="00FB19F8" w:rsidRPr="00064E58" w:rsidRDefault="00FB19F8" w:rsidP="00FB19F8">
            <w:pPr>
              <w:suppressAutoHyphens w:val="0"/>
              <w:jc w:val="both"/>
            </w:pPr>
            <w:r w:rsidRPr="00064E58">
              <w:rPr>
                <w:color w:val="000000"/>
                <w:shd w:val="clear" w:color="auto" w:fill="FFFFFF"/>
              </w:rPr>
              <w:t>Yüksek lisans tezi ile ilgili ön hazırlıkların yapılması, projenin hazırlanması ve uygulamaya konularak başarı ile tamamlanması</w:t>
            </w:r>
          </w:p>
        </w:tc>
      </w:tr>
    </w:tbl>
    <w:p w14:paraId="0F7D760E" w14:textId="77777777" w:rsidR="00DD79B4" w:rsidRPr="00064E58" w:rsidRDefault="00DD79B4" w:rsidP="00227374">
      <w:pPr>
        <w:suppressAutoHyphens w:val="0"/>
        <w:spacing w:line="276" w:lineRule="auto"/>
        <w:rPr>
          <w:b/>
          <w:lang w:eastAsia="tr-TR"/>
        </w:rPr>
      </w:pPr>
    </w:p>
    <w:p w14:paraId="4B1A6E78" w14:textId="77777777" w:rsidR="00DD79B4" w:rsidRPr="00064E58" w:rsidRDefault="00DD79B4" w:rsidP="004231EB"/>
    <w:p w14:paraId="1C1892CF" w14:textId="77777777" w:rsidR="00573EA7" w:rsidRPr="00064E58" w:rsidRDefault="00573EA7" w:rsidP="004231EB"/>
    <w:p w14:paraId="75C4BFF9" w14:textId="77777777" w:rsidR="00573EA7" w:rsidRPr="00064E58" w:rsidRDefault="00573EA7" w:rsidP="004231EB"/>
    <w:p w14:paraId="1805BD2E" w14:textId="77777777" w:rsidR="00573EA7" w:rsidRPr="00064E58" w:rsidRDefault="00573EA7" w:rsidP="004231EB"/>
    <w:sectPr w:rsidR="00573EA7" w:rsidRPr="00064E58" w:rsidSect="00F34EA8">
      <w:headerReference w:type="default" r:id="rId8"/>
      <w:footerReference w:type="default" r:id="rId9"/>
      <w:pgSz w:w="11906" w:h="16838"/>
      <w:pgMar w:top="0" w:right="849" w:bottom="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827E0" w14:textId="77777777" w:rsidR="001A4CF5" w:rsidRDefault="001A4CF5" w:rsidP="001C21FD">
      <w:r>
        <w:separator/>
      </w:r>
    </w:p>
  </w:endnote>
  <w:endnote w:type="continuationSeparator" w:id="0">
    <w:p w14:paraId="0F6D3EEA" w14:textId="77777777" w:rsidR="001A4CF5" w:rsidRDefault="001A4CF5" w:rsidP="001C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C58F" w14:textId="5D198F9C" w:rsidR="00FA602F" w:rsidRDefault="00FA602F">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06739" w:rsidRPr="00106739">
      <w:rPr>
        <w:rFonts w:asciiTheme="majorHAnsi" w:eastAsiaTheme="majorEastAsia" w:hAnsiTheme="majorHAnsi" w:cstheme="majorBidi"/>
        <w:noProof/>
      </w:rPr>
      <w:t>4</w:t>
    </w:r>
    <w:r>
      <w:rPr>
        <w:rFonts w:asciiTheme="majorHAnsi" w:eastAsiaTheme="majorEastAsia" w:hAnsiTheme="majorHAnsi" w:cstheme="majorBidi"/>
      </w:rPr>
      <w:fldChar w:fldCharType="end"/>
    </w:r>
  </w:p>
  <w:p w14:paraId="5C73DABC" w14:textId="77777777" w:rsidR="00FA602F" w:rsidRDefault="00FA602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1BCDF" w14:textId="77777777" w:rsidR="001A4CF5" w:rsidRDefault="001A4CF5" w:rsidP="001C21FD">
      <w:r>
        <w:separator/>
      </w:r>
    </w:p>
  </w:footnote>
  <w:footnote w:type="continuationSeparator" w:id="0">
    <w:p w14:paraId="0CA05AC8" w14:textId="77777777" w:rsidR="001A4CF5" w:rsidRDefault="001A4CF5" w:rsidP="001C21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3A12" w14:textId="4A86617B" w:rsidR="00FA602F" w:rsidRDefault="001C784A" w:rsidP="00ED01A7">
    <w:pPr>
      <w:ind w:firstLine="568"/>
      <w:jc w:val="center"/>
      <w:rPr>
        <w:b/>
        <w:sz w:val="22"/>
        <w:szCs w:val="22"/>
        <w:u w:val="single"/>
      </w:rPr>
    </w:pPr>
    <w:r>
      <w:rPr>
        <w:b/>
        <w:sz w:val="22"/>
        <w:szCs w:val="22"/>
        <w:u w:val="single"/>
      </w:rPr>
      <w:t>GIDA TEKNOLOJİSİ</w:t>
    </w:r>
    <w:r w:rsidR="009252A0">
      <w:rPr>
        <w:b/>
        <w:sz w:val="22"/>
        <w:szCs w:val="22"/>
        <w:u w:val="single"/>
      </w:rPr>
      <w:t xml:space="preserve"> </w:t>
    </w:r>
    <w:r w:rsidR="00EE24E9">
      <w:rPr>
        <w:b/>
        <w:sz w:val="22"/>
        <w:szCs w:val="22"/>
        <w:u w:val="single"/>
      </w:rPr>
      <w:t>ANABİLİM DALI TEZLİ Y</w:t>
    </w:r>
    <w:r w:rsidR="00ED01A7">
      <w:rPr>
        <w:b/>
        <w:sz w:val="22"/>
        <w:szCs w:val="22"/>
        <w:u w:val="single"/>
      </w:rPr>
      <w:t>ÜKSEK LİSANS</w:t>
    </w:r>
    <w:r w:rsidR="00EE24E9">
      <w:rPr>
        <w:b/>
        <w:sz w:val="22"/>
        <w:szCs w:val="22"/>
        <w:u w:val="single"/>
      </w:rPr>
      <w:t xml:space="preserve"> </w:t>
    </w:r>
    <w:r w:rsidR="00EB7D50">
      <w:rPr>
        <w:b/>
        <w:sz w:val="22"/>
        <w:szCs w:val="22"/>
        <w:u w:val="single"/>
      </w:rPr>
      <w:t>DERS İÇERİLERİ</w:t>
    </w:r>
  </w:p>
  <w:p w14:paraId="32558A73" w14:textId="77777777" w:rsidR="00FA602F" w:rsidRDefault="00FA602F">
    <w:pPr>
      <w:pStyle w:val="stBilgi"/>
    </w:pPr>
  </w:p>
  <w:p w14:paraId="16AD2350" w14:textId="77777777" w:rsidR="00FA602F" w:rsidRDefault="00FA602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EF8"/>
    <w:multiLevelType w:val="hybridMultilevel"/>
    <w:tmpl w:val="6222512C"/>
    <w:lvl w:ilvl="0" w:tplc="DBE6A982">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C101F0"/>
    <w:multiLevelType w:val="hybridMultilevel"/>
    <w:tmpl w:val="52CA9932"/>
    <w:lvl w:ilvl="0" w:tplc="14926DEC">
      <w:start w:val="1"/>
      <w:numFmt w:val="decimal"/>
      <w:lvlText w:val="%1-"/>
      <w:lvlJc w:val="left"/>
      <w:pPr>
        <w:ind w:left="780" w:hanging="360"/>
      </w:pPr>
      <w:rPr>
        <w:rFonts w:cs="Times New Roman" w:hint="default"/>
      </w:rPr>
    </w:lvl>
    <w:lvl w:ilvl="1" w:tplc="041F0019">
      <w:start w:val="1"/>
      <w:numFmt w:val="lowerLetter"/>
      <w:lvlText w:val="%2."/>
      <w:lvlJc w:val="left"/>
      <w:pPr>
        <w:ind w:left="1500" w:hanging="360"/>
      </w:pPr>
      <w:rPr>
        <w:rFonts w:cs="Times New Roman"/>
      </w:rPr>
    </w:lvl>
    <w:lvl w:ilvl="2" w:tplc="041F001B">
      <w:start w:val="1"/>
      <w:numFmt w:val="lowerRoman"/>
      <w:lvlText w:val="%3."/>
      <w:lvlJc w:val="right"/>
      <w:pPr>
        <w:ind w:left="2220" w:hanging="180"/>
      </w:pPr>
      <w:rPr>
        <w:rFonts w:cs="Times New Roman"/>
      </w:rPr>
    </w:lvl>
    <w:lvl w:ilvl="3" w:tplc="041F000F">
      <w:start w:val="1"/>
      <w:numFmt w:val="decimal"/>
      <w:lvlText w:val="%4."/>
      <w:lvlJc w:val="left"/>
      <w:pPr>
        <w:ind w:left="2940" w:hanging="360"/>
      </w:pPr>
      <w:rPr>
        <w:rFonts w:cs="Times New Roman"/>
      </w:rPr>
    </w:lvl>
    <w:lvl w:ilvl="4" w:tplc="041F0019">
      <w:start w:val="1"/>
      <w:numFmt w:val="lowerLetter"/>
      <w:lvlText w:val="%5."/>
      <w:lvlJc w:val="left"/>
      <w:pPr>
        <w:ind w:left="3660" w:hanging="360"/>
      </w:pPr>
      <w:rPr>
        <w:rFonts w:cs="Times New Roman"/>
      </w:rPr>
    </w:lvl>
    <w:lvl w:ilvl="5" w:tplc="041F001B">
      <w:start w:val="1"/>
      <w:numFmt w:val="lowerRoman"/>
      <w:lvlText w:val="%6."/>
      <w:lvlJc w:val="right"/>
      <w:pPr>
        <w:ind w:left="4380" w:hanging="180"/>
      </w:pPr>
      <w:rPr>
        <w:rFonts w:cs="Times New Roman"/>
      </w:rPr>
    </w:lvl>
    <w:lvl w:ilvl="6" w:tplc="041F000F">
      <w:start w:val="1"/>
      <w:numFmt w:val="decimal"/>
      <w:lvlText w:val="%7."/>
      <w:lvlJc w:val="left"/>
      <w:pPr>
        <w:ind w:left="5100" w:hanging="360"/>
      </w:pPr>
      <w:rPr>
        <w:rFonts w:cs="Times New Roman"/>
      </w:rPr>
    </w:lvl>
    <w:lvl w:ilvl="7" w:tplc="041F0019">
      <w:start w:val="1"/>
      <w:numFmt w:val="lowerLetter"/>
      <w:lvlText w:val="%8."/>
      <w:lvlJc w:val="left"/>
      <w:pPr>
        <w:ind w:left="5820" w:hanging="360"/>
      </w:pPr>
      <w:rPr>
        <w:rFonts w:cs="Times New Roman"/>
      </w:rPr>
    </w:lvl>
    <w:lvl w:ilvl="8" w:tplc="041F001B">
      <w:start w:val="1"/>
      <w:numFmt w:val="lowerRoman"/>
      <w:lvlText w:val="%9."/>
      <w:lvlJc w:val="right"/>
      <w:pPr>
        <w:ind w:left="6540" w:hanging="180"/>
      </w:pPr>
      <w:rPr>
        <w:rFonts w:cs="Times New Roman"/>
      </w:rPr>
    </w:lvl>
  </w:abstractNum>
  <w:abstractNum w:abstractNumId="2" w15:restartNumberingAfterBreak="0">
    <w:nsid w:val="16880F9D"/>
    <w:multiLevelType w:val="hybridMultilevel"/>
    <w:tmpl w:val="88E2A790"/>
    <w:lvl w:ilvl="0" w:tplc="2E7493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976971"/>
    <w:multiLevelType w:val="hybridMultilevel"/>
    <w:tmpl w:val="962CBD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B0170F"/>
    <w:multiLevelType w:val="hybridMultilevel"/>
    <w:tmpl w:val="3DE4B210"/>
    <w:lvl w:ilvl="0" w:tplc="4C3E484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F8677B"/>
    <w:multiLevelType w:val="hybridMultilevel"/>
    <w:tmpl w:val="88E2A790"/>
    <w:lvl w:ilvl="0" w:tplc="2E7493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3517E1"/>
    <w:multiLevelType w:val="hybridMultilevel"/>
    <w:tmpl w:val="52CA9932"/>
    <w:lvl w:ilvl="0" w:tplc="14926DEC">
      <w:start w:val="1"/>
      <w:numFmt w:val="decimal"/>
      <w:lvlText w:val="%1-"/>
      <w:lvlJc w:val="left"/>
      <w:pPr>
        <w:ind w:left="780" w:hanging="360"/>
      </w:pPr>
      <w:rPr>
        <w:rFonts w:cs="Times New Roman" w:hint="default"/>
      </w:rPr>
    </w:lvl>
    <w:lvl w:ilvl="1" w:tplc="041F0019">
      <w:start w:val="1"/>
      <w:numFmt w:val="lowerLetter"/>
      <w:lvlText w:val="%2."/>
      <w:lvlJc w:val="left"/>
      <w:pPr>
        <w:ind w:left="1500" w:hanging="360"/>
      </w:pPr>
      <w:rPr>
        <w:rFonts w:cs="Times New Roman"/>
      </w:rPr>
    </w:lvl>
    <w:lvl w:ilvl="2" w:tplc="041F001B">
      <w:start w:val="1"/>
      <w:numFmt w:val="lowerRoman"/>
      <w:lvlText w:val="%3."/>
      <w:lvlJc w:val="right"/>
      <w:pPr>
        <w:ind w:left="2220" w:hanging="180"/>
      </w:pPr>
      <w:rPr>
        <w:rFonts w:cs="Times New Roman"/>
      </w:rPr>
    </w:lvl>
    <w:lvl w:ilvl="3" w:tplc="041F000F">
      <w:start w:val="1"/>
      <w:numFmt w:val="decimal"/>
      <w:lvlText w:val="%4."/>
      <w:lvlJc w:val="left"/>
      <w:pPr>
        <w:ind w:left="2940" w:hanging="360"/>
      </w:pPr>
      <w:rPr>
        <w:rFonts w:cs="Times New Roman"/>
      </w:rPr>
    </w:lvl>
    <w:lvl w:ilvl="4" w:tplc="041F0019">
      <w:start w:val="1"/>
      <w:numFmt w:val="lowerLetter"/>
      <w:lvlText w:val="%5."/>
      <w:lvlJc w:val="left"/>
      <w:pPr>
        <w:ind w:left="3660" w:hanging="360"/>
      </w:pPr>
      <w:rPr>
        <w:rFonts w:cs="Times New Roman"/>
      </w:rPr>
    </w:lvl>
    <w:lvl w:ilvl="5" w:tplc="041F001B">
      <w:start w:val="1"/>
      <w:numFmt w:val="lowerRoman"/>
      <w:lvlText w:val="%6."/>
      <w:lvlJc w:val="right"/>
      <w:pPr>
        <w:ind w:left="4380" w:hanging="180"/>
      </w:pPr>
      <w:rPr>
        <w:rFonts w:cs="Times New Roman"/>
      </w:rPr>
    </w:lvl>
    <w:lvl w:ilvl="6" w:tplc="041F000F">
      <w:start w:val="1"/>
      <w:numFmt w:val="decimal"/>
      <w:lvlText w:val="%7."/>
      <w:lvlJc w:val="left"/>
      <w:pPr>
        <w:ind w:left="5100" w:hanging="360"/>
      </w:pPr>
      <w:rPr>
        <w:rFonts w:cs="Times New Roman"/>
      </w:rPr>
    </w:lvl>
    <w:lvl w:ilvl="7" w:tplc="041F0019">
      <w:start w:val="1"/>
      <w:numFmt w:val="lowerLetter"/>
      <w:lvlText w:val="%8."/>
      <w:lvlJc w:val="left"/>
      <w:pPr>
        <w:ind w:left="5820" w:hanging="360"/>
      </w:pPr>
      <w:rPr>
        <w:rFonts w:cs="Times New Roman"/>
      </w:rPr>
    </w:lvl>
    <w:lvl w:ilvl="8" w:tplc="041F001B">
      <w:start w:val="1"/>
      <w:numFmt w:val="lowerRoman"/>
      <w:lvlText w:val="%9."/>
      <w:lvlJc w:val="right"/>
      <w:pPr>
        <w:ind w:left="6540" w:hanging="180"/>
      </w:pPr>
      <w:rPr>
        <w:rFonts w:cs="Times New Roman"/>
      </w:rPr>
    </w:lvl>
  </w:abstractNum>
  <w:abstractNum w:abstractNumId="7" w15:restartNumberingAfterBreak="0">
    <w:nsid w:val="2D6D5EEB"/>
    <w:multiLevelType w:val="hybridMultilevel"/>
    <w:tmpl w:val="52CA9932"/>
    <w:lvl w:ilvl="0" w:tplc="14926DEC">
      <w:start w:val="1"/>
      <w:numFmt w:val="decimal"/>
      <w:lvlText w:val="%1-"/>
      <w:lvlJc w:val="left"/>
      <w:pPr>
        <w:ind w:left="780" w:hanging="360"/>
      </w:pPr>
      <w:rPr>
        <w:rFonts w:cs="Times New Roman" w:hint="default"/>
      </w:rPr>
    </w:lvl>
    <w:lvl w:ilvl="1" w:tplc="041F0019">
      <w:start w:val="1"/>
      <w:numFmt w:val="lowerLetter"/>
      <w:lvlText w:val="%2."/>
      <w:lvlJc w:val="left"/>
      <w:pPr>
        <w:ind w:left="1500" w:hanging="360"/>
      </w:pPr>
      <w:rPr>
        <w:rFonts w:cs="Times New Roman"/>
      </w:rPr>
    </w:lvl>
    <w:lvl w:ilvl="2" w:tplc="041F001B">
      <w:start w:val="1"/>
      <w:numFmt w:val="lowerRoman"/>
      <w:lvlText w:val="%3."/>
      <w:lvlJc w:val="right"/>
      <w:pPr>
        <w:ind w:left="2220" w:hanging="180"/>
      </w:pPr>
      <w:rPr>
        <w:rFonts w:cs="Times New Roman"/>
      </w:rPr>
    </w:lvl>
    <w:lvl w:ilvl="3" w:tplc="041F000F">
      <w:start w:val="1"/>
      <w:numFmt w:val="decimal"/>
      <w:lvlText w:val="%4."/>
      <w:lvlJc w:val="left"/>
      <w:pPr>
        <w:ind w:left="2940" w:hanging="360"/>
      </w:pPr>
      <w:rPr>
        <w:rFonts w:cs="Times New Roman"/>
      </w:rPr>
    </w:lvl>
    <w:lvl w:ilvl="4" w:tplc="041F0019">
      <w:start w:val="1"/>
      <w:numFmt w:val="lowerLetter"/>
      <w:lvlText w:val="%5."/>
      <w:lvlJc w:val="left"/>
      <w:pPr>
        <w:ind w:left="3660" w:hanging="360"/>
      </w:pPr>
      <w:rPr>
        <w:rFonts w:cs="Times New Roman"/>
      </w:rPr>
    </w:lvl>
    <w:lvl w:ilvl="5" w:tplc="041F001B">
      <w:start w:val="1"/>
      <w:numFmt w:val="lowerRoman"/>
      <w:lvlText w:val="%6."/>
      <w:lvlJc w:val="right"/>
      <w:pPr>
        <w:ind w:left="4380" w:hanging="180"/>
      </w:pPr>
      <w:rPr>
        <w:rFonts w:cs="Times New Roman"/>
      </w:rPr>
    </w:lvl>
    <w:lvl w:ilvl="6" w:tplc="041F000F">
      <w:start w:val="1"/>
      <w:numFmt w:val="decimal"/>
      <w:lvlText w:val="%7."/>
      <w:lvlJc w:val="left"/>
      <w:pPr>
        <w:ind w:left="5100" w:hanging="360"/>
      </w:pPr>
      <w:rPr>
        <w:rFonts w:cs="Times New Roman"/>
      </w:rPr>
    </w:lvl>
    <w:lvl w:ilvl="7" w:tplc="041F0019">
      <w:start w:val="1"/>
      <w:numFmt w:val="lowerLetter"/>
      <w:lvlText w:val="%8."/>
      <w:lvlJc w:val="left"/>
      <w:pPr>
        <w:ind w:left="5820" w:hanging="360"/>
      </w:pPr>
      <w:rPr>
        <w:rFonts w:cs="Times New Roman"/>
      </w:rPr>
    </w:lvl>
    <w:lvl w:ilvl="8" w:tplc="041F001B">
      <w:start w:val="1"/>
      <w:numFmt w:val="lowerRoman"/>
      <w:lvlText w:val="%9."/>
      <w:lvlJc w:val="right"/>
      <w:pPr>
        <w:ind w:left="6540" w:hanging="180"/>
      </w:pPr>
      <w:rPr>
        <w:rFonts w:cs="Times New Roman"/>
      </w:rPr>
    </w:lvl>
  </w:abstractNum>
  <w:abstractNum w:abstractNumId="8" w15:restartNumberingAfterBreak="0">
    <w:nsid w:val="39A65478"/>
    <w:multiLevelType w:val="hybridMultilevel"/>
    <w:tmpl w:val="88E2A790"/>
    <w:lvl w:ilvl="0" w:tplc="2E7493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C75DCD"/>
    <w:multiLevelType w:val="hybridMultilevel"/>
    <w:tmpl w:val="C172AE04"/>
    <w:lvl w:ilvl="0" w:tplc="CEA06C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700FCE"/>
    <w:multiLevelType w:val="hybridMultilevel"/>
    <w:tmpl w:val="88E2A790"/>
    <w:lvl w:ilvl="0" w:tplc="2E7493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22B5940"/>
    <w:multiLevelType w:val="hybridMultilevel"/>
    <w:tmpl w:val="9C6C8030"/>
    <w:lvl w:ilvl="0" w:tplc="DC9011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32563D"/>
    <w:multiLevelType w:val="hybridMultilevel"/>
    <w:tmpl w:val="910282AC"/>
    <w:lvl w:ilvl="0" w:tplc="55C4A4A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6DEE11BC"/>
    <w:multiLevelType w:val="hybridMultilevel"/>
    <w:tmpl w:val="8E8ADED8"/>
    <w:lvl w:ilvl="0" w:tplc="8144B2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F707C0C"/>
    <w:multiLevelType w:val="hybridMultilevel"/>
    <w:tmpl w:val="321E349A"/>
    <w:lvl w:ilvl="0" w:tplc="7D5CD8E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2A74142"/>
    <w:multiLevelType w:val="hybridMultilevel"/>
    <w:tmpl w:val="7672767C"/>
    <w:lvl w:ilvl="0" w:tplc="83A852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9E3E96"/>
    <w:multiLevelType w:val="hybridMultilevel"/>
    <w:tmpl w:val="88E2A790"/>
    <w:lvl w:ilvl="0" w:tplc="2E7493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8"/>
  </w:num>
  <w:num w:numId="3">
    <w:abstractNumId w:val="16"/>
  </w:num>
  <w:num w:numId="4">
    <w:abstractNumId w:val="5"/>
  </w:num>
  <w:num w:numId="5">
    <w:abstractNumId w:val="2"/>
  </w:num>
  <w:num w:numId="6">
    <w:abstractNumId w:val="10"/>
  </w:num>
  <w:num w:numId="7">
    <w:abstractNumId w:val="4"/>
  </w:num>
  <w:num w:numId="8">
    <w:abstractNumId w:val="7"/>
  </w:num>
  <w:num w:numId="9">
    <w:abstractNumId w:val="6"/>
  </w:num>
  <w:num w:numId="10">
    <w:abstractNumId w:val="1"/>
  </w:num>
  <w:num w:numId="11">
    <w:abstractNumId w:val="14"/>
  </w:num>
  <w:num w:numId="12">
    <w:abstractNumId w:val="13"/>
  </w:num>
  <w:num w:numId="13">
    <w:abstractNumId w:val="3"/>
  </w:num>
  <w:num w:numId="14">
    <w:abstractNumId w:val="11"/>
  </w:num>
  <w:num w:numId="15">
    <w:abstractNumId w:val="9"/>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0B"/>
    <w:rsid w:val="000010C5"/>
    <w:rsid w:val="000013C1"/>
    <w:rsid w:val="00004CA3"/>
    <w:rsid w:val="0000660D"/>
    <w:rsid w:val="000118C8"/>
    <w:rsid w:val="00013739"/>
    <w:rsid w:val="00016A14"/>
    <w:rsid w:val="0002013A"/>
    <w:rsid w:val="0002065F"/>
    <w:rsid w:val="00022980"/>
    <w:rsid w:val="00023AFA"/>
    <w:rsid w:val="00024609"/>
    <w:rsid w:val="00024B10"/>
    <w:rsid w:val="00027460"/>
    <w:rsid w:val="00030C8B"/>
    <w:rsid w:val="00036661"/>
    <w:rsid w:val="000367BD"/>
    <w:rsid w:val="00041173"/>
    <w:rsid w:val="0004179A"/>
    <w:rsid w:val="00042972"/>
    <w:rsid w:val="00042DE9"/>
    <w:rsid w:val="00044B36"/>
    <w:rsid w:val="00045D59"/>
    <w:rsid w:val="00046D85"/>
    <w:rsid w:val="0005170D"/>
    <w:rsid w:val="00053D45"/>
    <w:rsid w:val="00055462"/>
    <w:rsid w:val="00056FBA"/>
    <w:rsid w:val="00060DE6"/>
    <w:rsid w:val="00061B14"/>
    <w:rsid w:val="00061B22"/>
    <w:rsid w:val="00064272"/>
    <w:rsid w:val="00064E58"/>
    <w:rsid w:val="00065308"/>
    <w:rsid w:val="00065B95"/>
    <w:rsid w:val="00066C16"/>
    <w:rsid w:val="000703DD"/>
    <w:rsid w:val="00072CC3"/>
    <w:rsid w:val="00074A4A"/>
    <w:rsid w:val="00075DA7"/>
    <w:rsid w:val="0008293B"/>
    <w:rsid w:val="00083614"/>
    <w:rsid w:val="000838F2"/>
    <w:rsid w:val="000850E1"/>
    <w:rsid w:val="00085630"/>
    <w:rsid w:val="000932CA"/>
    <w:rsid w:val="00094528"/>
    <w:rsid w:val="00094B15"/>
    <w:rsid w:val="0009604E"/>
    <w:rsid w:val="000A047B"/>
    <w:rsid w:val="000A133D"/>
    <w:rsid w:val="000A1F40"/>
    <w:rsid w:val="000A3DAC"/>
    <w:rsid w:val="000A56E3"/>
    <w:rsid w:val="000A6D9A"/>
    <w:rsid w:val="000A70C2"/>
    <w:rsid w:val="000A780A"/>
    <w:rsid w:val="000A7B76"/>
    <w:rsid w:val="000B05C3"/>
    <w:rsid w:val="000B06F6"/>
    <w:rsid w:val="000B1959"/>
    <w:rsid w:val="000B2366"/>
    <w:rsid w:val="000B2D82"/>
    <w:rsid w:val="000B54A1"/>
    <w:rsid w:val="000B6201"/>
    <w:rsid w:val="000C00FC"/>
    <w:rsid w:val="000C0D5B"/>
    <w:rsid w:val="000C13CA"/>
    <w:rsid w:val="000C23BD"/>
    <w:rsid w:val="000C2FF0"/>
    <w:rsid w:val="000C33F0"/>
    <w:rsid w:val="000C63F4"/>
    <w:rsid w:val="000C7436"/>
    <w:rsid w:val="000D0489"/>
    <w:rsid w:val="000D0610"/>
    <w:rsid w:val="000D10C8"/>
    <w:rsid w:val="000D3E0C"/>
    <w:rsid w:val="000D5567"/>
    <w:rsid w:val="000D5C4A"/>
    <w:rsid w:val="000D6C11"/>
    <w:rsid w:val="000E2FD9"/>
    <w:rsid w:val="000E38B0"/>
    <w:rsid w:val="000E534A"/>
    <w:rsid w:val="000E6503"/>
    <w:rsid w:val="000E6A28"/>
    <w:rsid w:val="000F1B8D"/>
    <w:rsid w:val="000F40B4"/>
    <w:rsid w:val="000F68AB"/>
    <w:rsid w:val="000F7267"/>
    <w:rsid w:val="000F78C1"/>
    <w:rsid w:val="00100D52"/>
    <w:rsid w:val="00101AC6"/>
    <w:rsid w:val="00101DF6"/>
    <w:rsid w:val="0010411B"/>
    <w:rsid w:val="001048BD"/>
    <w:rsid w:val="00106739"/>
    <w:rsid w:val="00107D05"/>
    <w:rsid w:val="00111860"/>
    <w:rsid w:val="001162AA"/>
    <w:rsid w:val="00121AC9"/>
    <w:rsid w:val="001243C4"/>
    <w:rsid w:val="00124A19"/>
    <w:rsid w:val="00125CC5"/>
    <w:rsid w:val="00126854"/>
    <w:rsid w:val="001301FE"/>
    <w:rsid w:val="00132B6C"/>
    <w:rsid w:val="00134DC9"/>
    <w:rsid w:val="00136031"/>
    <w:rsid w:val="00136EAD"/>
    <w:rsid w:val="001376B9"/>
    <w:rsid w:val="00137CC0"/>
    <w:rsid w:val="0014066E"/>
    <w:rsid w:val="00140CCC"/>
    <w:rsid w:val="00141190"/>
    <w:rsid w:val="001428E1"/>
    <w:rsid w:val="00142AA3"/>
    <w:rsid w:val="00142D68"/>
    <w:rsid w:val="0014376B"/>
    <w:rsid w:val="00143B30"/>
    <w:rsid w:val="0014556C"/>
    <w:rsid w:val="00145D79"/>
    <w:rsid w:val="00145DAB"/>
    <w:rsid w:val="00146403"/>
    <w:rsid w:val="0014755C"/>
    <w:rsid w:val="0014793D"/>
    <w:rsid w:val="00147AEB"/>
    <w:rsid w:val="00151C41"/>
    <w:rsid w:val="00152A29"/>
    <w:rsid w:val="00152BA4"/>
    <w:rsid w:val="001531CB"/>
    <w:rsid w:val="001536BE"/>
    <w:rsid w:val="00155D3D"/>
    <w:rsid w:val="00155DAC"/>
    <w:rsid w:val="00160404"/>
    <w:rsid w:val="00161185"/>
    <w:rsid w:val="00164956"/>
    <w:rsid w:val="001650B5"/>
    <w:rsid w:val="001657DD"/>
    <w:rsid w:val="00167C6B"/>
    <w:rsid w:val="00170B1D"/>
    <w:rsid w:val="00173ECB"/>
    <w:rsid w:val="00180F60"/>
    <w:rsid w:val="001848F8"/>
    <w:rsid w:val="001903B2"/>
    <w:rsid w:val="00192024"/>
    <w:rsid w:val="0019370A"/>
    <w:rsid w:val="00194C57"/>
    <w:rsid w:val="0019500D"/>
    <w:rsid w:val="00196C96"/>
    <w:rsid w:val="001A01FD"/>
    <w:rsid w:val="001A1644"/>
    <w:rsid w:val="001A20BF"/>
    <w:rsid w:val="001A2CE3"/>
    <w:rsid w:val="001A3791"/>
    <w:rsid w:val="001A3DC5"/>
    <w:rsid w:val="001A4CF5"/>
    <w:rsid w:val="001A50C0"/>
    <w:rsid w:val="001A6ABD"/>
    <w:rsid w:val="001A6C68"/>
    <w:rsid w:val="001B12D1"/>
    <w:rsid w:val="001B24A8"/>
    <w:rsid w:val="001B589D"/>
    <w:rsid w:val="001B5E5A"/>
    <w:rsid w:val="001B6F91"/>
    <w:rsid w:val="001C0106"/>
    <w:rsid w:val="001C054C"/>
    <w:rsid w:val="001C066B"/>
    <w:rsid w:val="001C0924"/>
    <w:rsid w:val="001C184C"/>
    <w:rsid w:val="001C1D29"/>
    <w:rsid w:val="001C21FD"/>
    <w:rsid w:val="001C23CE"/>
    <w:rsid w:val="001C46EE"/>
    <w:rsid w:val="001C765A"/>
    <w:rsid w:val="001C784A"/>
    <w:rsid w:val="001D2FA5"/>
    <w:rsid w:val="001D419F"/>
    <w:rsid w:val="001D43B5"/>
    <w:rsid w:val="001D75F6"/>
    <w:rsid w:val="001E3DB6"/>
    <w:rsid w:val="001E40FC"/>
    <w:rsid w:val="001E5FB8"/>
    <w:rsid w:val="001F1652"/>
    <w:rsid w:val="001F1F56"/>
    <w:rsid w:val="001F56F8"/>
    <w:rsid w:val="001F6B9F"/>
    <w:rsid w:val="001F76B0"/>
    <w:rsid w:val="001F7860"/>
    <w:rsid w:val="0020045F"/>
    <w:rsid w:val="002005B9"/>
    <w:rsid w:val="00201029"/>
    <w:rsid w:val="00202646"/>
    <w:rsid w:val="00204114"/>
    <w:rsid w:val="00206912"/>
    <w:rsid w:val="00207AF8"/>
    <w:rsid w:val="002101C1"/>
    <w:rsid w:val="002113A6"/>
    <w:rsid w:val="00212979"/>
    <w:rsid w:val="002159F0"/>
    <w:rsid w:val="00216582"/>
    <w:rsid w:val="00216726"/>
    <w:rsid w:val="002173F7"/>
    <w:rsid w:val="00223D81"/>
    <w:rsid w:val="002255DC"/>
    <w:rsid w:val="00225EDC"/>
    <w:rsid w:val="00226B27"/>
    <w:rsid w:val="00227374"/>
    <w:rsid w:val="00227C90"/>
    <w:rsid w:val="00230A3F"/>
    <w:rsid w:val="00230B35"/>
    <w:rsid w:val="00231136"/>
    <w:rsid w:val="00233491"/>
    <w:rsid w:val="00233789"/>
    <w:rsid w:val="0023532C"/>
    <w:rsid w:val="00236277"/>
    <w:rsid w:val="0024291B"/>
    <w:rsid w:val="00242C3B"/>
    <w:rsid w:val="002444F6"/>
    <w:rsid w:val="00244C46"/>
    <w:rsid w:val="00246D69"/>
    <w:rsid w:val="002516C9"/>
    <w:rsid w:val="00260155"/>
    <w:rsid w:val="00262CE7"/>
    <w:rsid w:val="00265004"/>
    <w:rsid w:val="00265CA0"/>
    <w:rsid w:val="00266723"/>
    <w:rsid w:val="00266D72"/>
    <w:rsid w:val="0027286D"/>
    <w:rsid w:val="00272C3E"/>
    <w:rsid w:val="00275C23"/>
    <w:rsid w:val="002809AA"/>
    <w:rsid w:val="00280B86"/>
    <w:rsid w:val="00281273"/>
    <w:rsid w:val="002812BD"/>
    <w:rsid w:val="00281F58"/>
    <w:rsid w:val="00285B92"/>
    <w:rsid w:val="0028684E"/>
    <w:rsid w:val="00287B71"/>
    <w:rsid w:val="00294257"/>
    <w:rsid w:val="002942FF"/>
    <w:rsid w:val="00296397"/>
    <w:rsid w:val="0029677C"/>
    <w:rsid w:val="002A17D2"/>
    <w:rsid w:val="002A2E71"/>
    <w:rsid w:val="002A3157"/>
    <w:rsid w:val="002A61C2"/>
    <w:rsid w:val="002A6B8B"/>
    <w:rsid w:val="002A74B8"/>
    <w:rsid w:val="002B0436"/>
    <w:rsid w:val="002B1121"/>
    <w:rsid w:val="002B3020"/>
    <w:rsid w:val="002B5FCE"/>
    <w:rsid w:val="002B724E"/>
    <w:rsid w:val="002B7259"/>
    <w:rsid w:val="002B736B"/>
    <w:rsid w:val="002C0037"/>
    <w:rsid w:val="002C00ED"/>
    <w:rsid w:val="002C3028"/>
    <w:rsid w:val="002C4FD4"/>
    <w:rsid w:val="002C6A24"/>
    <w:rsid w:val="002C7825"/>
    <w:rsid w:val="002D2FCF"/>
    <w:rsid w:val="002D3E78"/>
    <w:rsid w:val="002D44EA"/>
    <w:rsid w:val="002E23D4"/>
    <w:rsid w:val="002F0E34"/>
    <w:rsid w:val="002F1E49"/>
    <w:rsid w:val="002F2B6E"/>
    <w:rsid w:val="002F59C6"/>
    <w:rsid w:val="002F7494"/>
    <w:rsid w:val="002F764B"/>
    <w:rsid w:val="003027FB"/>
    <w:rsid w:val="00303911"/>
    <w:rsid w:val="00304370"/>
    <w:rsid w:val="003053F6"/>
    <w:rsid w:val="003059D7"/>
    <w:rsid w:val="00312AD5"/>
    <w:rsid w:val="00313E0C"/>
    <w:rsid w:val="00313E15"/>
    <w:rsid w:val="00314C62"/>
    <w:rsid w:val="0031696C"/>
    <w:rsid w:val="00324031"/>
    <w:rsid w:val="00324724"/>
    <w:rsid w:val="00326358"/>
    <w:rsid w:val="003275F1"/>
    <w:rsid w:val="0033096F"/>
    <w:rsid w:val="00330EFE"/>
    <w:rsid w:val="00331DF0"/>
    <w:rsid w:val="003347A2"/>
    <w:rsid w:val="00336783"/>
    <w:rsid w:val="00340715"/>
    <w:rsid w:val="00343C8E"/>
    <w:rsid w:val="00344BED"/>
    <w:rsid w:val="00345FB9"/>
    <w:rsid w:val="003621B6"/>
    <w:rsid w:val="00364C86"/>
    <w:rsid w:val="0036665D"/>
    <w:rsid w:val="00366E11"/>
    <w:rsid w:val="00367EAE"/>
    <w:rsid w:val="0037033D"/>
    <w:rsid w:val="00371DB5"/>
    <w:rsid w:val="00373241"/>
    <w:rsid w:val="00373B8B"/>
    <w:rsid w:val="0037452E"/>
    <w:rsid w:val="00380CCE"/>
    <w:rsid w:val="00381122"/>
    <w:rsid w:val="00382030"/>
    <w:rsid w:val="003821DA"/>
    <w:rsid w:val="00384679"/>
    <w:rsid w:val="0038510B"/>
    <w:rsid w:val="00386CBD"/>
    <w:rsid w:val="00386EA6"/>
    <w:rsid w:val="00387D76"/>
    <w:rsid w:val="003925B5"/>
    <w:rsid w:val="00393932"/>
    <w:rsid w:val="00395D6E"/>
    <w:rsid w:val="003A0C4E"/>
    <w:rsid w:val="003A66EE"/>
    <w:rsid w:val="003B0BB7"/>
    <w:rsid w:val="003B3EA8"/>
    <w:rsid w:val="003B4261"/>
    <w:rsid w:val="003B4F53"/>
    <w:rsid w:val="003B57B8"/>
    <w:rsid w:val="003B5EA2"/>
    <w:rsid w:val="003B60F0"/>
    <w:rsid w:val="003B6E23"/>
    <w:rsid w:val="003B7650"/>
    <w:rsid w:val="003B7656"/>
    <w:rsid w:val="003C1ADD"/>
    <w:rsid w:val="003C30D0"/>
    <w:rsid w:val="003C397C"/>
    <w:rsid w:val="003C45A0"/>
    <w:rsid w:val="003C67C2"/>
    <w:rsid w:val="003C6F42"/>
    <w:rsid w:val="003D446B"/>
    <w:rsid w:val="003D6523"/>
    <w:rsid w:val="003E22BC"/>
    <w:rsid w:val="003E49DB"/>
    <w:rsid w:val="003E6282"/>
    <w:rsid w:val="003E7854"/>
    <w:rsid w:val="003F265F"/>
    <w:rsid w:val="003F460D"/>
    <w:rsid w:val="003F4691"/>
    <w:rsid w:val="003F6BC3"/>
    <w:rsid w:val="003F6EBB"/>
    <w:rsid w:val="003F6F15"/>
    <w:rsid w:val="0040022B"/>
    <w:rsid w:val="00400EF2"/>
    <w:rsid w:val="00401FB0"/>
    <w:rsid w:val="00404058"/>
    <w:rsid w:val="00406419"/>
    <w:rsid w:val="004072B7"/>
    <w:rsid w:val="00407A97"/>
    <w:rsid w:val="00412C9B"/>
    <w:rsid w:val="00415D22"/>
    <w:rsid w:val="0041797C"/>
    <w:rsid w:val="0042008F"/>
    <w:rsid w:val="004231EB"/>
    <w:rsid w:val="00430717"/>
    <w:rsid w:val="00431C28"/>
    <w:rsid w:val="004348F5"/>
    <w:rsid w:val="004363BC"/>
    <w:rsid w:val="004369B1"/>
    <w:rsid w:val="00442D0B"/>
    <w:rsid w:val="00443D37"/>
    <w:rsid w:val="00454700"/>
    <w:rsid w:val="0045608E"/>
    <w:rsid w:val="004607FB"/>
    <w:rsid w:val="00461723"/>
    <w:rsid w:val="00461A4A"/>
    <w:rsid w:val="0046221D"/>
    <w:rsid w:val="00464BB7"/>
    <w:rsid w:val="004656F1"/>
    <w:rsid w:val="00466AA9"/>
    <w:rsid w:val="00472131"/>
    <w:rsid w:val="0047609C"/>
    <w:rsid w:val="00477429"/>
    <w:rsid w:val="00481BEB"/>
    <w:rsid w:val="00481EE3"/>
    <w:rsid w:val="00484986"/>
    <w:rsid w:val="00485A73"/>
    <w:rsid w:val="00485FB5"/>
    <w:rsid w:val="00490C42"/>
    <w:rsid w:val="00495A16"/>
    <w:rsid w:val="004963B8"/>
    <w:rsid w:val="00496514"/>
    <w:rsid w:val="004965B4"/>
    <w:rsid w:val="004A1621"/>
    <w:rsid w:val="004A1DD1"/>
    <w:rsid w:val="004A36F4"/>
    <w:rsid w:val="004A500A"/>
    <w:rsid w:val="004A5BCA"/>
    <w:rsid w:val="004A5EA9"/>
    <w:rsid w:val="004A7108"/>
    <w:rsid w:val="004A7B9B"/>
    <w:rsid w:val="004A7DD3"/>
    <w:rsid w:val="004B6681"/>
    <w:rsid w:val="004C0E7C"/>
    <w:rsid w:val="004C43DB"/>
    <w:rsid w:val="004C76DD"/>
    <w:rsid w:val="004D1627"/>
    <w:rsid w:val="004D2B93"/>
    <w:rsid w:val="004D33AC"/>
    <w:rsid w:val="004D4E4E"/>
    <w:rsid w:val="004D540E"/>
    <w:rsid w:val="004D7E26"/>
    <w:rsid w:val="004E1366"/>
    <w:rsid w:val="004E1AAD"/>
    <w:rsid w:val="004E251C"/>
    <w:rsid w:val="004E2B35"/>
    <w:rsid w:val="004E4775"/>
    <w:rsid w:val="004E5F1A"/>
    <w:rsid w:val="004F1EA4"/>
    <w:rsid w:val="004F4860"/>
    <w:rsid w:val="004F5CC2"/>
    <w:rsid w:val="005004CA"/>
    <w:rsid w:val="005007AA"/>
    <w:rsid w:val="00501532"/>
    <w:rsid w:val="005038FA"/>
    <w:rsid w:val="0050521F"/>
    <w:rsid w:val="00507309"/>
    <w:rsid w:val="00510732"/>
    <w:rsid w:val="00510AD1"/>
    <w:rsid w:val="0051359D"/>
    <w:rsid w:val="005176E4"/>
    <w:rsid w:val="00517B0C"/>
    <w:rsid w:val="0052049B"/>
    <w:rsid w:val="005207A1"/>
    <w:rsid w:val="00522827"/>
    <w:rsid w:val="0052657F"/>
    <w:rsid w:val="00531B3D"/>
    <w:rsid w:val="00537B0B"/>
    <w:rsid w:val="00540CF2"/>
    <w:rsid w:val="00542E17"/>
    <w:rsid w:val="00545E80"/>
    <w:rsid w:val="00552A90"/>
    <w:rsid w:val="00553ECB"/>
    <w:rsid w:val="0055690F"/>
    <w:rsid w:val="0055716A"/>
    <w:rsid w:val="00563443"/>
    <w:rsid w:val="005675CB"/>
    <w:rsid w:val="00571014"/>
    <w:rsid w:val="00571289"/>
    <w:rsid w:val="0057255B"/>
    <w:rsid w:val="0057260B"/>
    <w:rsid w:val="0057362E"/>
    <w:rsid w:val="00573788"/>
    <w:rsid w:val="00573EA7"/>
    <w:rsid w:val="005756FB"/>
    <w:rsid w:val="00582929"/>
    <w:rsid w:val="005837EE"/>
    <w:rsid w:val="0058402F"/>
    <w:rsid w:val="005859AB"/>
    <w:rsid w:val="00586230"/>
    <w:rsid w:val="00586419"/>
    <w:rsid w:val="00590469"/>
    <w:rsid w:val="00591149"/>
    <w:rsid w:val="00591C75"/>
    <w:rsid w:val="005927CE"/>
    <w:rsid w:val="005962A9"/>
    <w:rsid w:val="005A0261"/>
    <w:rsid w:val="005A265B"/>
    <w:rsid w:val="005A3624"/>
    <w:rsid w:val="005A4F42"/>
    <w:rsid w:val="005A54F8"/>
    <w:rsid w:val="005A754B"/>
    <w:rsid w:val="005A78A9"/>
    <w:rsid w:val="005B309B"/>
    <w:rsid w:val="005B30B9"/>
    <w:rsid w:val="005B31DF"/>
    <w:rsid w:val="005B5AF4"/>
    <w:rsid w:val="005C0F01"/>
    <w:rsid w:val="005C4085"/>
    <w:rsid w:val="005C48DF"/>
    <w:rsid w:val="005C5CEB"/>
    <w:rsid w:val="005C64CB"/>
    <w:rsid w:val="005C68AB"/>
    <w:rsid w:val="005D0702"/>
    <w:rsid w:val="005D0CAB"/>
    <w:rsid w:val="005D28AB"/>
    <w:rsid w:val="005D6A03"/>
    <w:rsid w:val="005D6D5C"/>
    <w:rsid w:val="005E0C0D"/>
    <w:rsid w:val="005E0EAE"/>
    <w:rsid w:val="005E31BF"/>
    <w:rsid w:val="005E72E9"/>
    <w:rsid w:val="005E756F"/>
    <w:rsid w:val="005F0754"/>
    <w:rsid w:val="005F1D25"/>
    <w:rsid w:val="005F1F20"/>
    <w:rsid w:val="0060010E"/>
    <w:rsid w:val="00602E10"/>
    <w:rsid w:val="00605C68"/>
    <w:rsid w:val="00605EBB"/>
    <w:rsid w:val="00607E79"/>
    <w:rsid w:val="00610D9C"/>
    <w:rsid w:val="00610E80"/>
    <w:rsid w:val="0061122F"/>
    <w:rsid w:val="00611BC2"/>
    <w:rsid w:val="00611CB2"/>
    <w:rsid w:val="00613BE6"/>
    <w:rsid w:val="00615788"/>
    <w:rsid w:val="00616D06"/>
    <w:rsid w:val="006219E0"/>
    <w:rsid w:val="006244EC"/>
    <w:rsid w:val="00630528"/>
    <w:rsid w:val="00633765"/>
    <w:rsid w:val="006341DB"/>
    <w:rsid w:val="006356C5"/>
    <w:rsid w:val="0063658B"/>
    <w:rsid w:val="00636C93"/>
    <w:rsid w:val="00636FAE"/>
    <w:rsid w:val="00642D4D"/>
    <w:rsid w:val="00644592"/>
    <w:rsid w:val="00644F8E"/>
    <w:rsid w:val="00646431"/>
    <w:rsid w:val="006471E1"/>
    <w:rsid w:val="00651602"/>
    <w:rsid w:val="00651F8C"/>
    <w:rsid w:val="00652CCF"/>
    <w:rsid w:val="0065310E"/>
    <w:rsid w:val="006547CA"/>
    <w:rsid w:val="0065550C"/>
    <w:rsid w:val="0065628D"/>
    <w:rsid w:val="00656427"/>
    <w:rsid w:val="006619FD"/>
    <w:rsid w:val="00661B1B"/>
    <w:rsid w:val="006625B0"/>
    <w:rsid w:val="006637A2"/>
    <w:rsid w:val="00665970"/>
    <w:rsid w:val="0066603F"/>
    <w:rsid w:val="006673AD"/>
    <w:rsid w:val="00667476"/>
    <w:rsid w:val="00667A55"/>
    <w:rsid w:val="00671CFB"/>
    <w:rsid w:val="00672AD6"/>
    <w:rsid w:val="00675992"/>
    <w:rsid w:val="00675F18"/>
    <w:rsid w:val="0068234E"/>
    <w:rsid w:val="006864AD"/>
    <w:rsid w:val="00691B40"/>
    <w:rsid w:val="006932EB"/>
    <w:rsid w:val="0069618C"/>
    <w:rsid w:val="006A04B6"/>
    <w:rsid w:val="006A4DB0"/>
    <w:rsid w:val="006A573B"/>
    <w:rsid w:val="006A6839"/>
    <w:rsid w:val="006A7A35"/>
    <w:rsid w:val="006A7D4C"/>
    <w:rsid w:val="006B0016"/>
    <w:rsid w:val="006B01FA"/>
    <w:rsid w:val="006B297C"/>
    <w:rsid w:val="006B2BA8"/>
    <w:rsid w:val="006B2BD9"/>
    <w:rsid w:val="006B2BE6"/>
    <w:rsid w:val="006B30C9"/>
    <w:rsid w:val="006B4E40"/>
    <w:rsid w:val="006B5652"/>
    <w:rsid w:val="006B6444"/>
    <w:rsid w:val="006B6498"/>
    <w:rsid w:val="006B6BE6"/>
    <w:rsid w:val="006B706C"/>
    <w:rsid w:val="006C2401"/>
    <w:rsid w:val="006C3FDF"/>
    <w:rsid w:val="006C5B29"/>
    <w:rsid w:val="006C67B4"/>
    <w:rsid w:val="006D1A4E"/>
    <w:rsid w:val="006D1BE9"/>
    <w:rsid w:val="006D5E53"/>
    <w:rsid w:val="006E0E01"/>
    <w:rsid w:val="006E107F"/>
    <w:rsid w:val="006E19FC"/>
    <w:rsid w:val="006E1B6F"/>
    <w:rsid w:val="006E2139"/>
    <w:rsid w:val="006E219D"/>
    <w:rsid w:val="006E22B5"/>
    <w:rsid w:val="006E2BC0"/>
    <w:rsid w:val="006E3B8F"/>
    <w:rsid w:val="006E4879"/>
    <w:rsid w:val="006E535A"/>
    <w:rsid w:val="006E619E"/>
    <w:rsid w:val="006F1D1F"/>
    <w:rsid w:val="006F25B8"/>
    <w:rsid w:val="006F35A9"/>
    <w:rsid w:val="006F4623"/>
    <w:rsid w:val="006F4BE4"/>
    <w:rsid w:val="006F4C39"/>
    <w:rsid w:val="006F4FDD"/>
    <w:rsid w:val="006F50E5"/>
    <w:rsid w:val="006F52D4"/>
    <w:rsid w:val="006F69A5"/>
    <w:rsid w:val="006F78D5"/>
    <w:rsid w:val="006F7C06"/>
    <w:rsid w:val="007003AF"/>
    <w:rsid w:val="00701BE1"/>
    <w:rsid w:val="00703C88"/>
    <w:rsid w:val="0070694B"/>
    <w:rsid w:val="007075B8"/>
    <w:rsid w:val="0071016D"/>
    <w:rsid w:val="00711703"/>
    <w:rsid w:val="007136DD"/>
    <w:rsid w:val="007146A7"/>
    <w:rsid w:val="00715307"/>
    <w:rsid w:val="00715DFA"/>
    <w:rsid w:val="00716D3F"/>
    <w:rsid w:val="00717628"/>
    <w:rsid w:val="00720107"/>
    <w:rsid w:val="00720F5F"/>
    <w:rsid w:val="00721D0B"/>
    <w:rsid w:val="00722330"/>
    <w:rsid w:val="00722339"/>
    <w:rsid w:val="007236CB"/>
    <w:rsid w:val="00723DE9"/>
    <w:rsid w:val="007269AD"/>
    <w:rsid w:val="00727C95"/>
    <w:rsid w:val="007314F7"/>
    <w:rsid w:val="0073171E"/>
    <w:rsid w:val="00731EA4"/>
    <w:rsid w:val="00732CA8"/>
    <w:rsid w:val="00732F68"/>
    <w:rsid w:val="007340CD"/>
    <w:rsid w:val="00734280"/>
    <w:rsid w:val="00737445"/>
    <w:rsid w:val="00737FB1"/>
    <w:rsid w:val="0074087E"/>
    <w:rsid w:val="00742051"/>
    <w:rsid w:val="00742F65"/>
    <w:rsid w:val="00743DAF"/>
    <w:rsid w:val="007445EB"/>
    <w:rsid w:val="00744FBE"/>
    <w:rsid w:val="007453A3"/>
    <w:rsid w:val="00746536"/>
    <w:rsid w:val="007476A2"/>
    <w:rsid w:val="00755EC4"/>
    <w:rsid w:val="0075733C"/>
    <w:rsid w:val="00757911"/>
    <w:rsid w:val="007630D0"/>
    <w:rsid w:val="00773023"/>
    <w:rsid w:val="007736EF"/>
    <w:rsid w:val="007737A9"/>
    <w:rsid w:val="00775264"/>
    <w:rsid w:val="0077559B"/>
    <w:rsid w:val="00776F17"/>
    <w:rsid w:val="00780389"/>
    <w:rsid w:val="00780B29"/>
    <w:rsid w:val="007836D8"/>
    <w:rsid w:val="007855BD"/>
    <w:rsid w:val="0079109A"/>
    <w:rsid w:val="00791232"/>
    <w:rsid w:val="00792BA1"/>
    <w:rsid w:val="00794DAC"/>
    <w:rsid w:val="0079519D"/>
    <w:rsid w:val="00796B2D"/>
    <w:rsid w:val="00796E49"/>
    <w:rsid w:val="007A02B4"/>
    <w:rsid w:val="007A0695"/>
    <w:rsid w:val="007A1FE2"/>
    <w:rsid w:val="007A30CB"/>
    <w:rsid w:val="007A4733"/>
    <w:rsid w:val="007A475B"/>
    <w:rsid w:val="007B088B"/>
    <w:rsid w:val="007B28F9"/>
    <w:rsid w:val="007B2923"/>
    <w:rsid w:val="007B48B7"/>
    <w:rsid w:val="007B5F54"/>
    <w:rsid w:val="007B78E2"/>
    <w:rsid w:val="007B7BB7"/>
    <w:rsid w:val="007B7D7A"/>
    <w:rsid w:val="007C1322"/>
    <w:rsid w:val="007C1BA5"/>
    <w:rsid w:val="007C45CC"/>
    <w:rsid w:val="007C4DCD"/>
    <w:rsid w:val="007C6912"/>
    <w:rsid w:val="007C7321"/>
    <w:rsid w:val="007D264B"/>
    <w:rsid w:val="007D2A7F"/>
    <w:rsid w:val="007D4E78"/>
    <w:rsid w:val="007D67D1"/>
    <w:rsid w:val="007E140A"/>
    <w:rsid w:val="007E182B"/>
    <w:rsid w:val="007E3424"/>
    <w:rsid w:val="007E41A8"/>
    <w:rsid w:val="007E4DCD"/>
    <w:rsid w:val="007F0FB0"/>
    <w:rsid w:val="007F2BAA"/>
    <w:rsid w:val="007F2FE0"/>
    <w:rsid w:val="007F551F"/>
    <w:rsid w:val="008025BD"/>
    <w:rsid w:val="0080599F"/>
    <w:rsid w:val="00807566"/>
    <w:rsid w:val="00811DDF"/>
    <w:rsid w:val="00813D64"/>
    <w:rsid w:val="0081414E"/>
    <w:rsid w:val="008167C5"/>
    <w:rsid w:val="0082224D"/>
    <w:rsid w:val="00823489"/>
    <w:rsid w:val="00830084"/>
    <w:rsid w:val="00830851"/>
    <w:rsid w:val="00834CE1"/>
    <w:rsid w:val="00837050"/>
    <w:rsid w:val="00837128"/>
    <w:rsid w:val="0084313B"/>
    <w:rsid w:val="008444D1"/>
    <w:rsid w:val="00844E7D"/>
    <w:rsid w:val="008457F8"/>
    <w:rsid w:val="00847D0D"/>
    <w:rsid w:val="00852FD5"/>
    <w:rsid w:val="008564A4"/>
    <w:rsid w:val="00857A3F"/>
    <w:rsid w:val="00860B9A"/>
    <w:rsid w:val="00862BCD"/>
    <w:rsid w:val="0086342C"/>
    <w:rsid w:val="0086756B"/>
    <w:rsid w:val="00870D31"/>
    <w:rsid w:val="00871A8A"/>
    <w:rsid w:val="008726B5"/>
    <w:rsid w:val="00874BF6"/>
    <w:rsid w:val="00875BF4"/>
    <w:rsid w:val="0087616E"/>
    <w:rsid w:val="00876279"/>
    <w:rsid w:val="00876749"/>
    <w:rsid w:val="00876EAD"/>
    <w:rsid w:val="00876F7F"/>
    <w:rsid w:val="00880798"/>
    <w:rsid w:val="00882DA7"/>
    <w:rsid w:val="008830DE"/>
    <w:rsid w:val="00885456"/>
    <w:rsid w:val="008858BE"/>
    <w:rsid w:val="0088617A"/>
    <w:rsid w:val="00890FBE"/>
    <w:rsid w:val="00891B71"/>
    <w:rsid w:val="00891F8D"/>
    <w:rsid w:val="00893996"/>
    <w:rsid w:val="00895AE9"/>
    <w:rsid w:val="00896126"/>
    <w:rsid w:val="00896170"/>
    <w:rsid w:val="00896B27"/>
    <w:rsid w:val="00897EE3"/>
    <w:rsid w:val="008A1A14"/>
    <w:rsid w:val="008A1FB8"/>
    <w:rsid w:val="008A2A6D"/>
    <w:rsid w:val="008A5F96"/>
    <w:rsid w:val="008B03A6"/>
    <w:rsid w:val="008B0F0D"/>
    <w:rsid w:val="008B0FD3"/>
    <w:rsid w:val="008B242C"/>
    <w:rsid w:val="008B2B01"/>
    <w:rsid w:val="008B301A"/>
    <w:rsid w:val="008C5BBE"/>
    <w:rsid w:val="008D0EC0"/>
    <w:rsid w:val="008D11AD"/>
    <w:rsid w:val="008D18FA"/>
    <w:rsid w:val="008D21F7"/>
    <w:rsid w:val="008D2C5A"/>
    <w:rsid w:val="008D475A"/>
    <w:rsid w:val="008D50E2"/>
    <w:rsid w:val="008D5B80"/>
    <w:rsid w:val="008D7469"/>
    <w:rsid w:val="008D7CD3"/>
    <w:rsid w:val="008E1937"/>
    <w:rsid w:val="008E3746"/>
    <w:rsid w:val="008E549A"/>
    <w:rsid w:val="008E5852"/>
    <w:rsid w:val="008F0D20"/>
    <w:rsid w:val="008F43B9"/>
    <w:rsid w:val="008F65E6"/>
    <w:rsid w:val="009001F5"/>
    <w:rsid w:val="00902E6C"/>
    <w:rsid w:val="00903DAC"/>
    <w:rsid w:val="00904608"/>
    <w:rsid w:val="00906188"/>
    <w:rsid w:val="00906BD8"/>
    <w:rsid w:val="00907126"/>
    <w:rsid w:val="00907D3A"/>
    <w:rsid w:val="00913157"/>
    <w:rsid w:val="0091464E"/>
    <w:rsid w:val="00914731"/>
    <w:rsid w:val="00915076"/>
    <w:rsid w:val="009153FE"/>
    <w:rsid w:val="009201A2"/>
    <w:rsid w:val="00921C78"/>
    <w:rsid w:val="00921F88"/>
    <w:rsid w:val="00922D42"/>
    <w:rsid w:val="00924662"/>
    <w:rsid w:val="009252A0"/>
    <w:rsid w:val="009273D6"/>
    <w:rsid w:val="00935CC8"/>
    <w:rsid w:val="00936820"/>
    <w:rsid w:val="009368F1"/>
    <w:rsid w:val="00936BC5"/>
    <w:rsid w:val="00937506"/>
    <w:rsid w:val="00941C53"/>
    <w:rsid w:val="0094255A"/>
    <w:rsid w:val="00945177"/>
    <w:rsid w:val="00953AB3"/>
    <w:rsid w:val="0095429C"/>
    <w:rsid w:val="00954919"/>
    <w:rsid w:val="00956D91"/>
    <w:rsid w:val="00960E56"/>
    <w:rsid w:val="00963787"/>
    <w:rsid w:val="00967C3D"/>
    <w:rsid w:val="00970418"/>
    <w:rsid w:val="009706EF"/>
    <w:rsid w:val="009727EE"/>
    <w:rsid w:val="0097282A"/>
    <w:rsid w:val="00972FA8"/>
    <w:rsid w:val="0097446B"/>
    <w:rsid w:val="00980771"/>
    <w:rsid w:val="00983255"/>
    <w:rsid w:val="00985FDC"/>
    <w:rsid w:val="009868BA"/>
    <w:rsid w:val="009868C5"/>
    <w:rsid w:val="00986996"/>
    <w:rsid w:val="009914C3"/>
    <w:rsid w:val="00991DD0"/>
    <w:rsid w:val="00995C65"/>
    <w:rsid w:val="009A24B3"/>
    <w:rsid w:val="009A32AF"/>
    <w:rsid w:val="009A417A"/>
    <w:rsid w:val="009A491E"/>
    <w:rsid w:val="009B45BB"/>
    <w:rsid w:val="009B523E"/>
    <w:rsid w:val="009B766E"/>
    <w:rsid w:val="009C3D1E"/>
    <w:rsid w:val="009C40A5"/>
    <w:rsid w:val="009C5A8C"/>
    <w:rsid w:val="009C6A98"/>
    <w:rsid w:val="009C7FF1"/>
    <w:rsid w:val="009D178F"/>
    <w:rsid w:val="009D249C"/>
    <w:rsid w:val="009D44B4"/>
    <w:rsid w:val="009D46BA"/>
    <w:rsid w:val="009D590B"/>
    <w:rsid w:val="009E1E1F"/>
    <w:rsid w:val="009E5847"/>
    <w:rsid w:val="009E615E"/>
    <w:rsid w:val="009E64E7"/>
    <w:rsid w:val="009E6A64"/>
    <w:rsid w:val="009E6BAE"/>
    <w:rsid w:val="009E6BB2"/>
    <w:rsid w:val="009F0B53"/>
    <w:rsid w:val="009F0FC7"/>
    <w:rsid w:val="009F1AA7"/>
    <w:rsid w:val="009F4BDC"/>
    <w:rsid w:val="009F4D7E"/>
    <w:rsid w:val="009F6999"/>
    <w:rsid w:val="00A0594B"/>
    <w:rsid w:val="00A05EC2"/>
    <w:rsid w:val="00A06C64"/>
    <w:rsid w:val="00A107F4"/>
    <w:rsid w:val="00A10ADA"/>
    <w:rsid w:val="00A119FB"/>
    <w:rsid w:val="00A126A1"/>
    <w:rsid w:val="00A12712"/>
    <w:rsid w:val="00A137B8"/>
    <w:rsid w:val="00A1798B"/>
    <w:rsid w:val="00A17A2C"/>
    <w:rsid w:val="00A22A2B"/>
    <w:rsid w:val="00A26A74"/>
    <w:rsid w:val="00A277C6"/>
    <w:rsid w:val="00A304F3"/>
    <w:rsid w:val="00A33344"/>
    <w:rsid w:val="00A33946"/>
    <w:rsid w:val="00A35C89"/>
    <w:rsid w:val="00A37AEF"/>
    <w:rsid w:val="00A403B0"/>
    <w:rsid w:val="00A42F60"/>
    <w:rsid w:val="00A441B3"/>
    <w:rsid w:val="00A45CE9"/>
    <w:rsid w:val="00A46975"/>
    <w:rsid w:val="00A46B0B"/>
    <w:rsid w:val="00A47003"/>
    <w:rsid w:val="00A51744"/>
    <w:rsid w:val="00A52D8F"/>
    <w:rsid w:val="00A540EE"/>
    <w:rsid w:val="00A572DF"/>
    <w:rsid w:val="00A60877"/>
    <w:rsid w:val="00A627F9"/>
    <w:rsid w:val="00A634EF"/>
    <w:rsid w:val="00A63A87"/>
    <w:rsid w:val="00A659B6"/>
    <w:rsid w:val="00A7017A"/>
    <w:rsid w:val="00A703AA"/>
    <w:rsid w:val="00A707D2"/>
    <w:rsid w:val="00A70AAC"/>
    <w:rsid w:val="00A71C36"/>
    <w:rsid w:val="00A75487"/>
    <w:rsid w:val="00A7739B"/>
    <w:rsid w:val="00A81960"/>
    <w:rsid w:val="00A850BE"/>
    <w:rsid w:val="00A864B9"/>
    <w:rsid w:val="00A86CC6"/>
    <w:rsid w:val="00A90B12"/>
    <w:rsid w:val="00A938DA"/>
    <w:rsid w:val="00A94B8C"/>
    <w:rsid w:val="00A95464"/>
    <w:rsid w:val="00A95DEE"/>
    <w:rsid w:val="00A977BC"/>
    <w:rsid w:val="00AA0A40"/>
    <w:rsid w:val="00AA11C3"/>
    <w:rsid w:val="00AA1A3B"/>
    <w:rsid w:val="00AA3F8E"/>
    <w:rsid w:val="00AA51E4"/>
    <w:rsid w:val="00AA597E"/>
    <w:rsid w:val="00AB7528"/>
    <w:rsid w:val="00AB7CA8"/>
    <w:rsid w:val="00AC4B25"/>
    <w:rsid w:val="00AC6183"/>
    <w:rsid w:val="00AC7263"/>
    <w:rsid w:val="00AD005B"/>
    <w:rsid w:val="00AD16A6"/>
    <w:rsid w:val="00AD1701"/>
    <w:rsid w:val="00AD2E21"/>
    <w:rsid w:val="00AD3F79"/>
    <w:rsid w:val="00AD6B48"/>
    <w:rsid w:val="00AD7ECA"/>
    <w:rsid w:val="00AE2725"/>
    <w:rsid w:val="00AE56BE"/>
    <w:rsid w:val="00AF1171"/>
    <w:rsid w:val="00AF60D7"/>
    <w:rsid w:val="00AF69B8"/>
    <w:rsid w:val="00B00EE3"/>
    <w:rsid w:val="00B02DD7"/>
    <w:rsid w:val="00B033FC"/>
    <w:rsid w:val="00B03896"/>
    <w:rsid w:val="00B04249"/>
    <w:rsid w:val="00B044A7"/>
    <w:rsid w:val="00B0560C"/>
    <w:rsid w:val="00B125CC"/>
    <w:rsid w:val="00B12F3C"/>
    <w:rsid w:val="00B1573F"/>
    <w:rsid w:val="00B169E6"/>
    <w:rsid w:val="00B16D8D"/>
    <w:rsid w:val="00B21BB1"/>
    <w:rsid w:val="00B26019"/>
    <w:rsid w:val="00B27C3F"/>
    <w:rsid w:val="00B35B0C"/>
    <w:rsid w:val="00B36D8A"/>
    <w:rsid w:val="00B4221B"/>
    <w:rsid w:val="00B4375D"/>
    <w:rsid w:val="00B44762"/>
    <w:rsid w:val="00B4583A"/>
    <w:rsid w:val="00B45D16"/>
    <w:rsid w:val="00B5294C"/>
    <w:rsid w:val="00B559B7"/>
    <w:rsid w:val="00B56ECC"/>
    <w:rsid w:val="00B571A0"/>
    <w:rsid w:val="00B575B7"/>
    <w:rsid w:val="00B5799E"/>
    <w:rsid w:val="00B6136F"/>
    <w:rsid w:val="00B655CF"/>
    <w:rsid w:val="00B67E13"/>
    <w:rsid w:val="00B70DAD"/>
    <w:rsid w:val="00B73C8B"/>
    <w:rsid w:val="00B755E3"/>
    <w:rsid w:val="00B75C10"/>
    <w:rsid w:val="00B76789"/>
    <w:rsid w:val="00B801DA"/>
    <w:rsid w:val="00B8164F"/>
    <w:rsid w:val="00B87314"/>
    <w:rsid w:val="00B92190"/>
    <w:rsid w:val="00B9529D"/>
    <w:rsid w:val="00B95DCD"/>
    <w:rsid w:val="00B95FBD"/>
    <w:rsid w:val="00B973F9"/>
    <w:rsid w:val="00BA41B7"/>
    <w:rsid w:val="00BA59C3"/>
    <w:rsid w:val="00BA6917"/>
    <w:rsid w:val="00BA6EA1"/>
    <w:rsid w:val="00BB076B"/>
    <w:rsid w:val="00BB2218"/>
    <w:rsid w:val="00BB3F7D"/>
    <w:rsid w:val="00BB41A0"/>
    <w:rsid w:val="00BC31A8"/>
    <w:rsid w:val="00BC518A"/>
    <w:rsid w:val="00BC73E2"/>
    <w:rsid w:val="00BD0EA2"/>
    <w:rsid w:val="00BD3C7C"/>
    <w:rsid w:val="00BD456F"/>
    <w:rsid w:val="00BD720B"/>
    <w:rsid w:val="00BD799F"/>
    <w:rsid w:val="00BE21BB"/>
    <w:rsid w:val="00BF1BB1"/>
    <w:rsid w:val="00BF2A1E"/>
    <w:rsid w:val="00BF6678"/>
    <w:rsid w:val="00C01D72"/>
    <w:rsid w:val="00C023E0"/>
    <w:rsid w:val="00C03CF4"/>
    <w:rsid w:val="00C056EB"/>
    <w:rsid w:val="00C0670B"/>
    <w:rsid w:val="00C07BB0"/>
    <w:rsid w:val="00C1041E"/>
    <w:rsid w:val="00C1146D"/>
    <w:rsid w:val="00C139EC"/>
    <w:rsid w:val="00C15431"/>
    <w:rsid w:val="00C21039"/>
    <w:rsid w:val="00C22D1C"/>
    <w:rsid w:val="00C235FA"/>
    <w:rsid w:val="00C24E3E"/>
    <w:rsid w:val="00C26E1C"/>
    <w:rsid w:val="00C3031E"/>
    <w:rsid w:val="00C30DF8"/>
    <w:rsid w:val="00C32E72"/>
    <w:rsid w:val="00C33E66"/>
    <w:rsid w:val="00C365B7"/>
    <w:rsid w:val="00C40140"/>
    <w:rsid w:val="00C40B14"/>
    <w:rsid w:val="00C43A88"/>
    <w:rsid w:val="00C43B3E"/>
    <w:rsid w:val="00C44BE0"/>
    <w:rsid w:val="00C4624E"/>
    <w:rsid w:val="00C47C1E"/>
    <w:rsid w:val="00C55497"/>
    <w:rsid w:val="00C562FD"/>
    <w:rsid w:val="00C569FC"/>
    <w:rsid w:val="00C5715D"/>
    <w:rsid w:val="00C61AF5"/>
    <w:rsid w:val="00C652AA"/>
    <w:rsid w:val="00C665D8"/>
    <w:rsid w:val="00C66CA7"/>
    <w:rsid w:val="00C6784C"/>
    <w:rsid w:val="00C738FD"/>
    <w:rsid w:val="00C76CA6"/>
    <w:rsid w:val="00C7712B"/>
    <w:rsid w:val="00C81657"/>
    <w:rsid w:val="00C8285F"/>
    <w:rsid w:val="00C82C8C"/>
    <w:rsid w:val="00C85172"/>
    <w:rsid w:val="00C870A9"/>
    <w:rsid w:val="00C90F27"/>
    <w:rsid w:val="00C93DC8"/>
    <w:rsid w:val="00C941B4"/>
    <w:rsid w:val="00C94944"/>
    <w:rsid w:val="00C969AA"/>
    <w:rsid w:val="00CA1B55"/>
    <w:rsid w:val="00CB22E3"/>
    <w:rsid w:val="00CB34B3"/>
    <w:rsid w:val="00CB39A0"/>
    <w:rsid w:val="00CB403F"/>
    <w:rsid w:val="00CB482F"/>
    <w:rsid w:val="00CC3DCA"/>
    <w:rsid w:val="00CC45AD"/>
    <w:rsid w:val="00CC7483"/>
    <w:rsid w:val="00CC7F78"/>
    <w:rsid w:val="00CD14E2"/>
    <w:rsid w:val="00CD49F4"/>
    <w:rsid w:val="00CD7AEF"/>
    <w:rsid w:val="00CE058E"/>
    <w:rsid w:val="00CE1686"/>
    <w:rsid w:val="00CE455F"/>
    <w:rsid w:val="00CF01AF"/>
    <w:rsid w:val="00CF4129"/>
    <w:rsid w:val="00CF4245"/>
    <w:rsid w:val="00CF58AB"/>
    <w:rsid w:val="00CF64E6"/>
    <w:rsid w:val="00CF74FC"/>
    <w:rsid w:val="00D0092E"/>
    <w:rsid w:val="00D013F4"/>
    <w:rsid w:val="00D0184B"/>
    <w:rsid w:val="00D01EEE"/>
    <w:rsid w:val="00D027F9"/>
    <w:rsid w:val="00D03822"/>
    <w:rsid w:val="00D03C3A"/>
    <w:rsid w:val="00D05333"/>
    <w:rsid w:val="00D06977"/>
    <w:rsid w:val="00D06EB0"/>
    <w:rsid w:val="00D140B8"/>
    <w:rsid w:val="00D222E8"/>
    <w:rsid w:val="00D23BB8"/>
    <w:rsid w:val="00D25C3C"/>
    <w:rsid w:val="00D27DA9"/>
    <w:rsid w:val="00D32959"/>
    <w:rsid w:val="00D5062F"/>
    <w:rsid w:val="00D568BF"/>
    <w:rsid w:val="00D60098"/>
    <w:rsid w:val="00D613EA"/>
    <w:rsid w:val="00D62402"/>
    <w:rsid w:val="00D655FC"/>
    <w:rsid w:val="00D657A1"/>
    <w:rsid w:val="00D678B8"/>
    <w:rsid w:val="00D70898"/>
    <w:rsid w:val="00D73353"/>
    <w:rsid w:val="00D7796C"/>
    <w:rsid w:val="00D77D10"/>
    <w:rsid w:val="00D77E17"/>
    <w:rsid w:val="00D825A5"/>
    <w:rsid w:val="00D8337F"/>
    <w:rsid w:val="00D90702"/>
    <w:rsid w:val="00D91774"/>
    <w:rsid w:val="00D939A3"/>
    <w:rsid w:val="00D949EF"/>
    <w:rsid w:val="00D94E69"/>
    <w:rsid w:val="00D96FD2"/>
    <w:rsid w:val="00DA00F5"/>
    <w:rsid w:val="00DA164C"/>
    <w:rsid w:val="00DA2960"/>
    <w:rsid w:val="00DA462F"/>
    <w:rsid w:val="00DA50FC"/>
    <w:rsid w:val="00DB2A51"/>
    <w:rsid w:val="00DB3555"/>
    <w:rsid w:val="00DC2C43"/>
    <w:rsid w:val="00DC315B"/>
    <w:rsid w:val="00DC3988"/>
    <w:rsid w:val="00DC748A"/>
    <w:rsid w:val="00DD08D3"/>
    <w:rsid w:val="00DD0D4A"/>
    <w:rsid w:val="00DD107E"/>
    <w:rsid w:val="00DD270E"/>
    <w:rsid w:val="00DD2871"/>
    <w:rsid w:val="00DD48D2"/>
    <w:rsid w:val="00DD5273"/>
    <w:rsid w:val="00DD54AD"/>
    <w:rsid w:val="00DD713D"/>
    <w:rsid w:val="00DD79B4"/>
    <w:rsid w:val="00DE277C"/>
    <w:rsid w:val="00DE523C"/>
    <w:rsid w:val="00DF00A5"/>
    <w:rsid w:val="00DF0DF1"/>
    <w:rsid w:val="00DF479B"/>
    <w:rsid w:val="00DF4CD9"/>
    <w:rsid w:val="00DF5A0B"/>
    <w:rsid w:val="00E02586"/>
    <w:rsid w:val="00E03B9C"/>
    <w:rsid w:val="00E056F5"/>
    <w:rsid w:val="00E05765"/>
    <w:rsid w:val="00E05A1F"/>
    <w:rsid w:val="00E1067A"/>
    <w:rsid w:val="00E107F5"/>
    <w:rsid w:val="00E10881"/>
    <w:rsid w:val="00E14A12"/>
    <w:rsid w:val="00E16876"/>
    <w:rsid w:val="00E210AA"/>
    <w:rsid w:val="00E22FFF"/>
    <w:rsid w:val="00E236C0"/>
    <w:rsid w:val="00E244CD"/>
    <w:rsid w:val="00E26A36"/>
    <w:rsid w:val="00E275D9"/>
    <w:rsid w:val="00E36DE2"/>
    <w:rsid w:val="00E4311B"/>
    <w:rsid w:val="00E43850"/>
    <w:rsid w:val="00E4423D"/>
    <w:rsid w:val="00E44BE7"/>
    <w:rsid w:val="00E44EEE"/>
    <w:rsid w:val="00E45957"/>
    <w:rsid w:val="00E50633"/>
    <w:rsid w:val="00E5234B"/>
    <w:rsid w:val="00E545C7"/>
    <w:rsid w:val="00E560FF"/>
    <w:rsid w:val="00E565E5"/>
    <w:rsid w:val="00E56AFA"/>
    <w:rsid w:val="00E61379"/>
    <w:rsid w:val="00E621C3"/>
    <w:rsid w:val="00E62956"/>
    <w:rsid w:val="00E639CD"/>
    <w:rsid w:val="00E64F15"/>
    <w:rsid w:val="00E67018"/>
    <w:rsid w:val="00E70D01"/>
    <w:rsid w:val="00E70FE6"/>
    <w:rsid w:val="00E75480"/>
    <w:rsid w:val="00E7722A"/>
    <w:rsid w:val="00E77A4A"/>
    <w:rsid w:val="00E77E3A"/>
    <w:rsid w:val="00E81E73"/>
    <w:rsid w:val="00E827D4"/>
    <w:rsid w:val="00E8363B"/>
    <w:rsid w:val="00E83E9D"/>
    <w:rsid w:val="00E84839"/>
    <w:rsid w:val="00E90FB9"/>
    <w:rsid w:val="00E92661"/>
    <w:rsid w:val="00EA0949"/>
    <w:rsid w:val="00EA3CEE"/>
    <w:rsid w:val="00EB0620"/>
    <w:rsid w:val="00EB15D8"/>
    <w:rsid w:val="00EB25C7"/>
    <w:rsid w:val="00EB261D"/>
    <w:rsid w:val="00EB2C01"/>
    <w:rsid w:val="00EB77A4"/>
    <w:rsid w:val="00EB7D50"/>
    <w:rsid w:val="00EC21E1"/>
    <w:rsid w:val="00EC36BE"/>
    <w:rsid w:val="00EC5770"/>
    <w:rsid w:val="00ED01A7"/>
    <w:rsid w:val="00ED4277"/>
    <w:rsid w:val="00ED55FC"/>
    <w:rsid w:val="00ED64C6"/>
    <w:rsid w:val="00ED6DF5"/>
    <w:rsid w:val="00EE04C3"/>
    <w:rsid w:val="00EE24E9"/>
    <w:rsid w:val="00EE2930"/>
    <w:rsid w:val="00EE3DC7"/>
    <w:rsid w:val="00EE48BC"/>
    <w:rsid w:val="00EE5FC4"/>
    <w:rsid w:val="00EE79B1"/>
    <w:rsid w:val="00EE7DC4"/>
    <w:rsid w:val="00EF0DF3"/>
    <w:rsid w:val="00EF32CE"/>
    <w:rsid w:val="00EF3FA6"/>
    <w:rsid w:val="00F0193E"/>
    <w:rsid w:val="00F021A1"/>
    <w:rsid w:val="00F0232B"/>
    <w:rsid w:val="00F04068"/>
    <w:rsid w:val="00F05BDD"/>
    <w:rsid w:val="00F06C82"/>
    <w:rsid w:val="00F06E9F"/>
    <w:rsid w:val="00F13E44"/>
    <w:rsid w:val="00F13FCC"/>
    <w:rsid w:val="00F1425A"/>
    <w:rsid w:val="00F16362"/>
    <w:rsid w:val="00F16FFB"/>
    <w:rsid w:val="00F20C98"/>
    <w:rsid w:val="00F27543"/>
    <w:rsid w:val="00F27EF0"/>
    <w:rsid w:val="00F30304"/>
    <w:rsid w:val="00F30EBE"/>
    <w:rsid w:val="00F3176D"/>
    <w:rsid w:val="00F31ACE"/>
    <w:rsid w:val="00F34190"/>
    <w:rsid w:val="00F34EA8"/>
    <w:rsid w:val="00F360A2"/>
    <w:rsid w:val="00F36EFD"/>
    <w:rsid w:val="00F400B5"/>
    <w:rsid w:val="00F44003"/>
    <w:rsid w:val="00F4708B"/>
    <w:rsid w:val="00F47AA6"/>
    <w:rsid w:val="00F50E09"/>
    <w:rsid w:val="00F52D2C"/>
    <w:rsid w:val="00F52EE3"/>
    <w:rsid w:val="00F53C61"/>
    <w:rsid w:val="00F57BD7"/>
    <w:rsid w:val="00F61283"/>
    <w:rsid w:val="00F65C4D"/>
    <w:rsid w:val="00F66717"/>
    <w:rsid w:val="00F70CDD"/>
    <w:rsid w:val="00F7381D"/>
    <w:rsid w:val="00F73C3E"/>
    <w:rsid w:val="00F742A9"/>
    <w:rsid w:val="00F74C57"/>
    <w:rsid w:val="00F76FDF"/>
    <w:rsid w:val="00F77762"/>
    <w:rsid w:val="00F82795"/>
    <w:rsid w:val="00F84024"/>
    <w:rsid w:val="00F87836"/>
    <w:rsid w:val="00F90898"/>
    <w:rsid w:val="00F9090F"/>
    <w:rsid w:val="00F92124"/>
    <w:rsid w:val="00F92808"/>
    <w:rsid w:val="00F92AF0"/>
    <w:rsid w:val="00FA3864"/>
    <w:rsid w:val="00FA3AD1"/>
    <w:rsid w:val="00FA514C"/>
    <w:rsid w:val="00FA602F"/>
    <w:rsid w:val="00FA761A"/>
    <w:rsid w:val="00FA7CC2"/>
    <w:rsid w:val="00FB098C"/>
    <w:rsid w:val="00FB19F8"/>
    <w:rsid w:val="00FB295C"/>
    <w:rsid w:val="00FB37BA"/>
    <w:rsid w:val="00FC00C8"/>
    <w:rsid w:val="00FC1313"/>
    <w:rsid w:val="00FC2012"/>
    <w:rsid w:val="00FC3970"/>
    <w:rsid w:val="00FC4ADB"/>
    <w:rsid w:val="00FC789C"/>
    <w:rsid w:val="00FD1601"/>
    <w:rsid w:val="00FD2B0E"/>
    <w:rsid w:val="00FD5909"/>
    <w:rsid w:val="00FD727F"/>
    <w:rsid w:val="00FD7884"/>
    <w:rsid w:val="00FD7941"/>
    <w:rsid w:val="00FD7B74"/>
    <w:rsid w:val="00FE0C0E"/>
    <w:rsid w:val="00FE1BA7"/>
    <w:rsid w:val="00FE48E6"/>
    <w:rsid w:val="00FE6D25"/>
    <w:rsid w:val="00FE7482"/>
    <w:rsid w:val="00FF07D6"/>
    <w:rsid w:val="00FF0CD5"/>
    <w:rsid w:val="00FF18AF"/>
    <w:rsid w:val="00FF499F"/>
    <w:rsid w:val="00FF5756"/>
    <w:rsid w:val="00FF64DC"/>
    <w:rsid w:val="00FF79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9E25C"/>
  <w15:docId w15:val="{B0F8B8A4-DC5D-486C-B6F4-7D9126A5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68"/>
    <w:pPr>
      <w:suppressAutoHyphens/>
      <w:spacing w:after="0" w:line="240" w:lineRule="auto"/>
    </w:pPr>
    <w:rPr>
      <w:rFonts w:ascii="Times New Roman" w:eastAsia="Times New Roman" w:hAnsi="Times New Roman" w:cs="Times New Roman"/>
      <w:sz w:val="24"/>
      <w:szCs w:val="24"/>
      <w:lang w:eastAsia="ar-SA"/>
    </w:rPr>
  </w:style>
  <w:style w:type="paragraph" w:styleId="Balk4">
    <w:name w:val="heading 4"/>
    <w:basedOn w:val="Normal"/>
    <w:next w:val="Normal"/>
    <w:link w:val="Balk4Char"/>
    <w:uiPriority w:val="99"/>
    <w:qFormat/>
    <w:rsid w:val="00F13FCC"/>
    <w:pPr>
      <w:keepNext/>
      <w:suppressAutoHyphens w:val="0"/>
      <w:outlineLvl w:val="3"/>
    </w:pPr>
    <w:rPr>
      <w:b/>
      <w:b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7260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625B0"/>
    <w:pPr>
      <w:ind w:left="720"/>
      <w:contextualSpacing/>
    </w:pPr>
  </w:style>
  <w:style w:type="paragraph" w:styleId="BalonMetni">
    <w:name w:val="Balloon Text"/>
    <w:basedOn w:val="Normal"/>
    <w:link w:val="BalonMetniChar"/>
    <w:uiPriority w:val="99"/>
    <w:semiHidden/>
    <w:unhideWhenUsed/>
    <w:rsid w:val="00907D3A"/>
    <w:rPr>
      <w:rFonts w:ascii="Tahoma" w:hAnsi="Tahoma" w:cs="Tahoma"/>
      <w:sz w:val="16"/>
      <w:szCs w:val="16"/>
    </w:rPr>
  </w:style>
  <w:style w:type="character" w:customStyle="1" w:styleId="BalonMetniChar">
    <w:name w:val="Balon Metni Char"/>
    <w:basedOn w:val="VarsaylanParagrafYazTipi"/>
    <w:link w:val="BalonMetni"/>
    <w:uiPriority w:val="99"/>
    <w:semiHidden/>
    <w:rsid w:val="00907D3A"/>
    <w:rPr>
      <w:rFonts w:ascii="Tahoma" w:eastAsia="Times New Roman" w:hAnsi="Tahoma" w:cs="Tahoma"/>
      <w:sz w:val="16"/>
      <w:szCs w:val="16"/>
      <w:lang w:eastAsia="ar-SA"/>
    </w:rPr>
  </w:style>
  <w:style w:type="paragraph" w:styleId="GvdeMetni3">
    <w:name w:val="Body Text 3"/>
    <w:basedOn w:val="Normal"/>
    <w:link w:val="GvdeMetni3Char"/>
    <w:rsid w:val="00C569FC"/>
    <w:pPr>
      <w:suppressAutoHyphens w:val="0"/>
      <w:jc w:val="both"/>
    </w:pPr>
    <w:rPr>
      <w:lang w:eastAsia="tr-TR"/>
    </w:rPr>
  </w:style>
  <w:style w:type="character" w:customStyle="1" w:styleId="GvdeMetni3Char">
    <w:name w:val="Gövde Metni 3 Char"/>
    <w:basedOn w:val="VarsaylanParagrafYazTipi"/>
    <w:link w:val="GvdeMetni3"/>
    <w:rsid w:val="00C569FC"/>
    <w:rPr>
      <w:rFonts w:ascii="Times New Roman" w:eastAsia="Times New Roman" w:hAnsi="Times New Roman" w:cs="Times New Roman"/>
      <w:sz w:val="24"/>
      <w:szCs w:val="24"/>
      <w:lang w:eastAsia="tr-TR"/>
    </w:rPr>
  </w:style>
  <w:style w:type="paragraph" w:styleId="AralkYok">
    <w:name w:val="No Spacing"/>
    <w:uiPriority w:val="1"/>
    <w:qFormat/>
    <w:rsid w:val="00C569FC"/>
    <w:pPr>
      <w:suppressAutoHyphens/>
      <w:spacing w:after="0" w:line="240" w:lineRule="auto"/>
    </w:pPr>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1C21FD"/>
    <w:pPr>
      <w:tabs>
        <w:tab w:val="center" w:pos="4536"/>
        <w:tab w:val="right" w:pos="9072"/>
      </w:tabs>
    </w:pPr>
  </w:style>
  <w:style w:type="character" w:customStyle="1" w:styleId="stBilgiChar">
    <w:name w:val="Üst Bilgi Char"/>
    <w:basedOn w:val="VarsaylanParagrafYazTipi"/>
    <w:link w:val="stBilgi"/>
    <w:uiPriority w:val="99"/>
    <w:rsid w:val="001C21FD"/>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1C21FD"/>
    <w:pPr>
      <w:tabs>
        <w:tab w:val="center" w:pos="4536"/>
        <w:tab w:val="right" w:pos="9072"/>
      </w:tabs>
    </w:pPr>
  </w:style>
  <w:style w:type="character" w:customStyle="1" w:styleId="AltBilgiChar">
    <w:name w:val="Alt Bilgi Char"/>
    <w:basedOn w:val="VarsaylanParagrafYazTipi"/>
    <w:link w:val="AltBilgi"/>
    <w:uiPriority w:val="99"/>
    <w:rsid w:val="001C21FD"/>
    <w:rPr>
      <w:rFonts w:ascii="Times New Roman" w:eastAsia="Times New Roman" w:hAnsi="Times New Roman" w:cs="Times New Roman"/>
      <w:sz w:val="24"/>
      <w:szCs w:val="24"/>
      <w:lang w:eastAsia="ar-SA"/>
    </w:rPr>
  </w:style>
  <w:style w:type="paragraph" w:customStyle="1" w:styleId="ListParagraph3">
    <w:name w:val="List Paragraph3"/>
    <w:basedOn w:val="Normal"/>
    <w:rsid w:val="00C969AA"/>
    <w:pPr>
      <w:suppressAutoHyphens w:val="0"/>
      <w:spacing w:after="200" w:line="276" w:lineRule="auto"/>
      <w:ind w:left="720"/>
      <w:contextualSpacing/>
    </w:pPr>
    <w:rPr>
      <w:rFonts w:ascii="Calibri" w:hAnsi="Calibri"/>
      <w:sz w:val="22"/>
      <w:szCs w:val="22"/>
      <w:lang w:eastAsia="en-US"/>
    </w:rPr>
  </w:style>
  <w:style w:type="paragraph" w:styleId="DipnotMetni">
    <w:name w:val="footnote text"/>
    <w:basedOn w:val="Normal"/>
    <w:link w:val="DipnotMetniChar"/>
    <w:uiPriority w:val="99"/>
    <w:semiHidden/>
    <w:unhideWhenUsed/>
    <w:rsid w:val="00CC45AD"/>
    <w:pPr>
      <w:suppressAutoHyphens w:val="0"/>
      <w:spacing w:after="200" w:line="276" w:lineRule="auto"/>
    </w:pPr>
    <w:rPr>
      <w:rFonts w:ascii="Calibri" w:hAnsi="Calibri"/>
      <w:sz w:val="20"/>
      <w:szCs w:val="20"/>
      <w:lang w:eastAsia="tr-TR"/>
    </w:rPr>
  </w:style>
  <w:style w:type="character" w:customStyle="1" w:styleId="DipnotMetniChar">
    <w:name w:val="Dipnot Metni Char"/>
    <w:basedOn w:val="VarsaylanParagrafYazTipi"/>
    <w:link w:val="DipnotMetni"/>
    <w:uiPriority w:val="99"/>
    <w:semiHidden/>
    <w:rsid w:val="00CC45AD"/>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CC45AD"/>
    <w:rPr>
      <w:vertAlign w:val="superscript"/>
    </w:rPr>
  </w:style>
  <w:style w:type="table" w:customStyle="1" w:styleId="TabloKlavuzu1">
    <w:name w:val="Tablo Kılavuzu1"/>
    <w:basedOn w:val="NormalTablo"/>
    <w:next w:val="TabloKlavuzu"/>
    <w:rsid w:val="00896B27"/>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next w:val="TabloKlavuzu"/>
    <w:rsid w:val="00896B27"/>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rsid w:val="00744FBE"/>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rsid w:val="00744FBE"/>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4Char">
    <w:name w:val="Başlık 4 Char"/>
    <w:basedOn w:val="VarsaylanParagrafYazTipi"/>
    <w:link w:val="Balk4"/>
    <w:uiPriority w:val="99"/>
    <w:rsid w:val="00F13FCC"/>
    <w:rPr>
      <w:rFonts w:ascii="Times New Roman" w:eastAsia="Times New Roman" w:hAnsi="Times New Roman" w:cs="Times New Roman"/>
      <w:b/>
      <w:bCs/>
      <w:sz w:val="24"/>
      <w:szCs w:val="24"/>
      <w:lang w:val="x-none" w:eastAsia="x-none"/>
    </w:rPr>
  </w:style>
  <w:style w:type="numbering" w:customStyle="1" w:styleId="ListeYok1">
    <w:name w:val="Liste Yok1"/>
    <w:next w:val="ListeYok"/>
    <w:uiPriority w:val="99"/>
    <w:semiHidden/>
    <w:unhideWhenUsed/>
    <w:rsid w:val="00F13FCC"/>
  </w:style>
  <w:style w:type="table" w:customStyle="1" w:styleId="TabloKlavuzu5">
    <w:name w:val="Tablo Kılavuzu5"/>
    <w:basedOn w:val="NormalTablo"/>
    <w:next w:val="TabloKlavuzu"/>
    <w:rsid w:val="00F13FC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F13FCC"/>
    <w:pPr>
      <w:suppressAutoHyphens w:val="0"/>
      <w:spacing w:before="100" w:beforeAutospacing="1" w:after="100" w:afterAutospacing="1"/>
    </w:pPr>
    <w:rPr>
      <w:color w:val="000000"/>
      <w:lang w:eastAsia="tr-TR"/>
    </w:rPr>
  </w:style>
  <w:style w:type="character" w:styleId="AklamaBavurusu">
    <w:name w:val="annotation reference"/>
    <w:basedOn w:val="VarsaylanParagrafYazTipi"/>
    <w:uiPriority w:val="99"/>
    <w:semiHidden/>
    <w:unhideWhenUsed/>
    <w:rsid w:val="009A32AF"/>
    <w:rPr>
      <w:sz w:val="16"/>
      <w:szCs w:val="16"/>
    </w:rPr>
  </w:style>
  <w:style w:type="paragraph" w:styleId="AklamaMetni">
    <w:name w:val="annotation text"/>
    <w:basedOn w:val="Normal"/>
    <w:link w:val="AklamaMetniChar"/>
    <w:uiPriority w:val="99"/>
    <w:semiHidden/>
    <w:unhideWhenUsed/>
    <w:rsid w:val="009A32AF"/>
    <w:rPr>
      <w:sz w:val="20"/>
      <w:szCs w:val="20"/>
    </w:rPr>
  </w:style>
  <w:style w:type="character" w:customStyle="1" w:styleId="AklamaMetniChar">
    <w:name w:val="Açıklama Metni Char"/>
    <w:basedOn w:val="VarsaylanParagrafYazTipi"/>
    <w:link w:val="AklamaMetni"/>
    <w:uiPriority w:val="99"/>
    <w:semiHidden/>
    <w:rsid w:val="009A32AF"/>
    <w:rPr>
      <w:rFonts w:ascii="Times New Roman" w:eastAsia="Times New Roman" w:hAnsi="Times New Roman" w:cs="Times New Roman"/>
      <w:sz w:val="20"/>
      <w:szCs w:val="20"/>
      <w:lang w:eastAsia="ar-SA"/>
    </w:rPr>
  </w:style>
  <w:style w:type="paragraph" w:styleId="AklamaKonusu">
    <w:name w:val="annotation subject"/>
    <w:basedOn w:val="AklamaMetni"/>
    <w:next w:val="AklamaMetni"/>
    <w:link w:val="AklamaKonusuChar"/>
    <w:uiPriority w:val="99"/>
    <w:semiHidden/>
    <w:unhideWhenUsed/>
    <w:rsid w:val="009A32AF"/>
    <w:rPr>
      <w:b/>
      <w:bCs/>
    </w:rPr>
  </w:style>
  <w:style w:type="character" w:customStyle="1" w:styleId="AklamaKonusuChar">
    <w:name w:val="Açıklama Konusu Char"/>
    <w:basedOn w:val="AklamaMetniChar"/>
    <w:link w:val="AklamaKonusu"/>
    <w:uiPriority w:val="99"/>
    <w:semiHidden/>
    <w:rsid w:val="009A32AF"/>
    <w:rPr>
      <w:rFonts w:ascii="Times New Roman" w:eastAsia="Times New Roman" w:hAnsi="Times New Roman" w:cs="Times New Roman"/>
      <w:b/>
      <w:bCs/>
      <w:sz w:val="20"/>
      <w:szCs w:val="20"/>
      <w:lang w:eastAsia="ar-SA"/>
    </w:rPr>
  </w:style>
  <w:style w:type="paragraph" w:customStyle="1" w:styleId="TableParagraph">
    <w:name w:val="Table Paragraph"/>
    <w:basedOn w:val="Normal"/>
    <w:uiPriority w:val="1"/>
    <w:qFormat/>
    <w:rsid w:val="00EB7D50"/>
    <w:pPr>
      <w:widowControl w:val="0"/>
      <w:suppressAutoHyphens w:val="0"/>
      <w:autoSpaceDE w:val="0"/>
      <w:autoSpaceDN w:val="0"/>
    </w:pPr>
    <w:rPr>
      <w:sz w:val="22"/>
      <w:szCs w:val="22"/>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79917">
      <w:bodyDiv w:val="1"/>
      <w:marLeft w:val="0"/>
      <w:marRight w:val="0"/>
      <w:marTop w:val="0"/>
      <w:marBottom w:val="0"/>
      <w:divBdr>
        <w:top w:val="none" w:sz="0" w:space="0" w:color="auto"/>
        <w:left w:val="none" w:sz="0" w:space="0" w:color="auto"/>
        <w:bottom w:val="none" w:sz="0" w:space="0" w:color="auto"/>
        <w:right w:val="none" w:sz="0" w:space="0" w:color="auto"/>
      </w:divBdr>
    </w:div>
    <w:div w:id="373700968">
      <w:bodyDiv w:val="1"/>
      <w:marLeft w:val="0"/>
      <w:marRight w:val="0"/>
      <w:marTop w:val="0"/>
      <w:marBottom w:val="0"/>
      <w:divBdr>
        <w:top w:val="none" w:sz="0" w:space="0" w:color="auto"/>
        <w:left w:val="none" w:sz="0" w:space="0" w:color="auto"/>
        <w:bottom w:val="none" w:sz="0" w:space="0" w:color="auto"/>
        <w:right w:val="none" w:sz="0" w:space="0" w:color="auto"/>
      </w:divBdr>
    </w:div>
    <w:div w:id="566263673">
      <w:bodyDiv w:val="1"/>
      <w:marLeft w:val="0"/>
      <w:marRight w:val="0"/>
      <w:marTop w:val="0"/>
      <w:marBottom w:val="0"/>
      <w:divBdr>
        <w:top w:val="none" w:sz="0" w:space="0" w:color="auto"/>
        <w:left w:val="none" w:sz="0" w:space="0" w:color="auto"/>
        <w:bottom w:val="none" w:sz="0" w:space="0" w:color="auto"/>
        <w:right w:val="none" w:sz="0" w:space="0" w:color="auto"/>
      </w:divBdr>
    </w:div>
    <w:div w:id="778336435">
      <w:bodyDiv w:val="1"/>
      <w:marLeft w:val="0"/>
      <w:marRight w:val="0"/>
      <w:marTop w:val="0"/>
      <w:marBottom w:val="0"/>
      <w:divBdr>
        <w:top w:val="none" w:sz="0" w:space="0" w:color="auto"/>
        <w:left w:val="none" w:sz="0" w:space="0" w:color="auto"/>
        <w:bottom w:val="none" w:sz="0" w:space="0" w:color="auto"/>
        <w:right w:val="none" w:sz="0" w:space="0" w:color="auto"/>
      </w:divBdr>
      <w:divsChild>
        <w:div w:id="1510564929">
          <w:marLeft w:val="0"/>
          <w:marRight w:val="0"/>
          <w:marTop w:val="0"/>
          <w:marBottom w:val="0"/>
          <w:divBdr>
            <w:top w:val="none" w:sz="0" w:space="0" w:color="auto"/>
            <w:left w:val="none" w:sz="0" w:space="0" w:color="auto"/>
            <w:bottom w:val="none" w:sz="0" w:space="0" w:color="auto"/>
            <w:right w:val="none" w:sz="0" w:space="0" w:color="auto"/>
          </w:divBdr>
        </w:div>
      </w:divsChild>
    </w:div>
    <w:div w:id="854533428">
      <w:bodyDiv w:val="1"/>
      <w:marLeft w:val="0"/>
      <w:marRight w:val="0"/>
      <w:marTop w:val="0"/>
      <w:marBottom w:val="0"/>
      <w:divBdr>
        <w:top w:val="none" w:sz="0" w:space="0" w:color="auto"/>
        <w:left w:val="none" w:sz="0" w:space="0" w:color="auto"/>
        <w:bottom w:val="none" w:sz="0" w:space="0" w:color="auto"/>
        <w:right w:val="none" w:sz="0" w:space="0" w:color="auto"/>
      </w:divBdr>
    </w:div>
    <w:div w:id="1140537388">
      <w:bodyDiv w:val="1"/>
      <w:marLeft w:val="0"/>
      <w:marRight w:val="0"/>
      <w:marTop w:val="0"/>
      <w:marBottom w:val="0"/>
      <w:divBdr>
        <w:top w:val="none" w:sz="0" w:space="0" w:color="auto"/>
        <w:left w:val="none" w:sz="0" w:space="0" w:color="auto"/>
        <w:bottom w:val="none" w:sz="0" w:space="0" w:color="auto"/>
        <w:right w:val="none" w:sz="0" w:space="0" w:color="auto"/>
      </w:divBdr>
    </w:div>
    <w:div w:id="1193574295">
      <w:bodyDiv w:val="1"/>
      <w:marLeft w:val="0"/>
      <w:marRight w:val="0"/>
      <w:marTop w:val="0"/>
      <w:marBottom w:val="0"/>
      <w:divBdr>
        <w:top w:val="none" w:sz="0" w:space="0" w:color="auto"/>
        <w:left w:val="none" w:sz="0" w:space="0" w:color="auto"/>
        <w:bottom w:val="none" w:sz="0" w:space="0" w:color="auto"/>
        <w:right w:val="none" w:sz="0" w:space="0" w:color="auto"/>
      </w:divBdr>
    </w:div>
    <w:div w:id="1781947138">
      <w:bodyDiv w:val="1"/>
      <w:marLeft w:val="0"/>
      <w:marRight w:val="0"/>
      <w:marTop w:val="0"/>
      <w:marBottom w:val="0"/>
      <w:divBdr>
        <w:top w:val="none" w:sz="0" w:space="0" w:color="auto"/>
        <w:left w:val="none" w:sz="0" w:space="0" w:color="auto"/>
        <w:bottom w:val="none" w:sz="0" w:space="0" w:color="auto"/>
        <w:right w:val="none" w:sz="0" w:space="0" w:color="auto"/>
      </w:divBdr>
    </w:div>
    <w:div w:id="1971129413">
      <w:bodyDiv w:val="1"/>
      <w:marLeft w:val="0"/>
      <w:marRight w:val="0"/>
      <w:marTop w:val="0"/>
      <w:marBottom w:val="0"/>
      <w:divBdr>
        <w:top w:val="none" w:sz="0" w:space="0" w:color="auto"/>
        <w:left w:val="none" w:sz="0" w:space="0" w:color="auto"/>
        <w:bottom w:val="none" w:sz="0" w:space="0" w:color="auto"/>
        <w:right w:val="none" w:sz="0" w:space="0" w:color="auto"/>
      </w:divBdr>
    </w:div>
    <w:div w:id="20979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58FB4-C542-47D1-866C-CAEC36FC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1435</Words>
  <Characters>8182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dc:creator>
  <cp:lastModifiedBy>ozgenurkilic2@outlook.com</cp:lastModifiedBy>
  <cp:revision>16</cp:revision>
  <cp:lastPrinted>2016-08-09T09:11:00Z</cp:lastPrinted>
  <dcterms:created xsi:type="dcterms:W3CDTF">2021-02-15T08:32:00Z</dcterms:created>
  <dcterms:modified xsi:type="dcterms:W3CDTF">2023-01-30T11:02:00Z</dcterms:modified>
</cp:coreProperties>
</file>